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8BE4" w14:textId="77777777" w:rsidR="00CB5DD1" w:rsidRDefault="00AC2C80">
      <w:pPr>
        <w:ind w:left="360"/>
        <w:jc w:val="center"/>
        <w:rPr>
          <w:b/>
          <w:sz w:val="28"/>
          <w:szCs w:val="28"/>
        </w:rPr>
      </w:pPr>
      <w:r>
        <w:rPr>
          <w:b/>
          <w:sz w:val="28"/>
          <w:szCs w:val="28"/>
        </w:rPr>
        <w:t>Texas RE NERC Standards Review Forum (NSRF)</w:t>
      </w:r>
    </w:p>
    <w:p w14:paraId="7D189439" w14:textId="5495844A" w:rsidR="00CB5DD1" w:rsidRDefault="00AC2C80" w:rsidP="2452AF4A">
      <w:pPr>
        <w:ind w:left="360"/>
        <w:jc w:val="center"/>
        <w:rPr>
          <w:b/>
          <w:bCs/>
          <w:sz w:val="28"/>
          <w:szCs w:val="28"/>
        </w:rPr>
      </w:pPr>
      <w:r w:rsidRPr="4E13E538">
        <w:rPr>
          <w:b/>
          <w:bCs/>
          <w:sz w:val="28"/>
          <w:szCs w:val="28"/>
        </w:rPr>
        <w:t xml:space="preserve">Thursday, </w:t>
      </w:r>
      <w:r w:rsidR="00011741">
        <w:rPr>
          <w:b/>
          <w:bCs/>
          <w:sz w:val="28"/>
          <w:szCs w:val="28"/>
        </w:rPr>
        <w:t>October</w:t>
      </w:r>
      <w:r w:rsidR="4B81DB10" w:rsidRPr="4E13E538">
        <w:rPr>
          <w:b/>
          <w:bCs/>
          <w:sz w:val="28"/>
          <w:szCs w:val="28"/>
        </w:rPr>
        <w:t xml:space="preserve"> </w:t>
      </w:r>
      <w:r w:rsidR="00011741">
        <w:rPr>
          <w:b/>
          <w:bCs/>
          <w:sz w:val="28"/>
          <w:szCs w:val="28"/>
        </w:rPr>
        <w:t>23rd</w:t>
      </w:r>
      <w:r w:rsidRPr="4E13E538">
        <w:rPr>
          <w:b/>
          <w:bCs/>
          <w:sz w:val="28"/>
          <w:szCs w:val="28"/>
        </w:rPr>
        <w:t>, 202</w:t>
      </w:r>
      <w:r w:rsidR="3693A095" w:rsidRPr="4E13E538">
        <w:rPr>
          <w:b/>
          <w:bCs/>
          <w:sz w:val="28"/>
          <w:szCs w:val="28"/>
        </w:rPr>
        <w:t>5</w:t>
      </w:r>
    </w:p>
    <w:p w14:paraId="32FB4C37" w14:textId="77777777" w:rsidR="00CB5DD1" w:rsidRDefault="00AC2C80">
      <w:pPr>
        <w:ind w:left="360"/>
        <w:jc w:val="center"/>
      </w:pPr>
      <w:r>
        <w:rPr>
          <w:b/>
          <w:sz w:val="28"/>
          <w:szCs w:val="28"/>
        </w:rPr>
        <w:t>9:00am</w:t>
      </w:r>
    </w:p>
    <w:p w14:paraId="6DA7970B" w14:textId="77777777" w:rsidR="00CB5DD1" w:rsidRDefault="00CB5DD1"/>
    <w:p w14:paraId="515A829F" w14:textId="1540644B" w:rsidR="00CB5DD1" w:rsidRDefault="00AC2C80" w:rsidP="2452AF4A">
      <w:pPr>
        <w:pBdr>
          <w:top w:val="single" w:sz="4" w:space="1" w:color="000000"/>
          <w:left w:val="single" w:sz="4" w:space="10" w:color="000000"/>
          <w:bottom w:val="single" w:sz="4" w:space="1" w:color="000000"/>
          <w:right w:val="single" w:sz="4" w:space="31" w:color="000000"/>
        </w:pBdr>
        <w:ind w:left="360"/>
      </w:pPr>
      <w:r w:rsidRPr="2452AF4A">
        <w:rPr>
          <w:b/>
          <w:bCs/>
        </w:rPr>
        <w:t>Meeting Type</w:t>
      </w:r>
      <w:r>
        <w:t xml:space="preserve">: </w:t>
      </w:r>
      <w:r w:rsidR="003B62B6">
        <w:t>Webinar Only</w:t>
      </w:r>
    </w:p>
    <w:p w14:paraId="7AC97FA5" w14:textId="2EAB62C7" w:rsidR="00245BF0" w:rsidRPr="007F06DF" w:rsidRDefault="00AC2C80" w:rsidP="007F06DF">
      <w:pPr>
        <w:pBdr>
          <w:top w:val="single" w:sz="4" w:space="1" w:color="000000"/>
          <w:left w:val="single" w:sz="4" w:space="10" w:color="000000"/>
          <w:bottom w:val="single" w:sz="4" w:space="1" w:color="000000"/>
          <w:right w:val="single" w:sz="4" w:space="31" w:color="000000"/>
        </w:pBdr>
        <w:ind w:left="360"/>
      </w:pPr>
      <w:r w:rsidRPr="2452AF4A">
        <w:rPr>
          <w:b/>
          <w:bCs/>
        </w:rPr>
        <w:t>Location</w:t>
      </w:r>
      <w:r>
        <w:t>:</w:t>
      </w:r>
      <w:r w:rsidR="00FC1988" w:rsidRPr="00FC1988">
        <w:t xml:space="preserve"> </w:t>
      </w:r>
      <w:proofErr w:type="spellStart"/>
      <w:r w:rsidR="00360476">
        <w:t>W</w:t>
      </w:r>
      <w:r w:rsidR="003B62B6">
        <w:t>ebEx</w:t>
      </w:r>
      <w:proofErr w:type="spellEnd"/>
    </w:p>
    <w:p w14:paraId="1A934095" w14:textId="6C93112E" w:rsidR="00CB5DD1" w:rsidRDefault="00AC2C80" w:rsidP="008F075B">
      <w:pPr>
        <w:pBdr>
          <w:top w:val="single" w:sz="4" w:space="1" w:color="000000"/>
          <w:left w:val="single" w:sz="4" w:space="10" w:color="000000"/>
          <w:bottom w:val="single" w:sz="4" w:space="1" w:color="000000"/>
          <w:right w:val="single" w:sz="4" w:space="31" w:color="000000"/>
        </w:pBdr>
        <w:ind w:left="0" w:firstLine="0"/>
      </w:pPr>
      <w:r>
        <w:rPr>
          <w:b/>
        </w:rPr>
        <w:t xml:space="preserve">Details:  </w:t>
      </w:r>
      <w:hyperlink r:id="rId10" w:history="1">
        <w:r w:rsidRPr="003B62B6">
          <w:rPr>
            <w:rStyle w:val="Hyperlink"/>
          </w:rPr>
          <w:t>Texas RE Event Calendar</w:t>
        </w:r>
      </w:hyperlink>
    </w:p>
    <w:p w14:paraId="1E21613C" w14:textId="67FA1D39" w:rsidR="00CB5DD1" w:rsidRDefault="00AC2C80">
      <w:pPr>
        <w:pBdr>
          <w:top w:val="single" w:sz="4" w:space="1" w:color="000000"/>
          <w:left w:val="single" w:sz="4" w:space="10" w:color="000000"/>
          <w:bottom w:val="single" w:sz="4" w:space="1" w:color="000000"/>
          <w:right w:val="single" w:sz="4" w:space="31" w:color="000000"/>
        </w:pBdr>
        <w:ind w:left="360"/>
      </w:pPr>
      <w:r>
        <w:rPr>
          <w:b/>
        </w:rPr>
        <w:t>Meeting Link</w:t>
      </w:r>
      <w:r>
        <w:t xml:space="preserve">:  </w:t>
      </w:r>
      <w:hyperlink r:id="rId11" w:history="1">
        <w:proofErr w:type="spellStart"/>
        <w:r w:rsidR="00746523" w:rsidRPr="00A91E39">
          <w:rPr>
            <w:rStyle w:val="Hyperlink"/>
          </w:rPr>
          <w:t>WebEx</w:t>
        </w:r>
        <w:proofErr w:type="spellEnd"/>
      </w:hyperlink>
    </w:p>
    <w:p w14:paraId="019BEAC1" w14:textId="77777777" w:rsidR="00CB5DD1" w:rsidRDefault="00AC2C80">
      <w:pPr>
        <w:pBdr>
          <w:top w:val="single" w:sz="4" w:space="1" w:color="000000"/>
          <w:left w:val="single" w:sz="4" w:space="10" w:color="000000"/>
          <w:bottom w:val="single" w:sz="4" w:space="1" w:color="000000"/>
          <w:right w:val="single" w:sz="4" w:space="31" w:color="000000"/>
        </w:pBdr>
        <w:ind w:left="360"/>
      </w:pPr>
      <w:r>
        <w:rPr>
          <w:b/>
        </w:rPr>
        <w:t>Dial-in</w:t>
      </w:r>
      <w:r>
        <w:t xml:space="preserve">:  1-855-797-9485 </w:t>
      </w:r>
    </w:p>
    <w:p w14:paraId="5589AB2E" w14:textId="59EE503A" w:rsidR="00CB5DD1" w:rsidRDefault="00AC2C80">
      <w:pPr>
        <w:pBdr>
          <w:top w:val="single" w:sz="4" w:space="1" w:color="000000"/>
          <w:left w:val="single" w:sz="4" w:space="10" w:color="000000"/>
          <w:bottom w:val="single" w:sz="4" w:space="1" w:color="000000"/>
          <w:right w:val="single" w:sz="4" w:space="31" w:color="000000"/>
        </w:pBdr>
        <w:ind w:left="360"/>
      </w:pPr>
      <w:r>
        <w:rPr>
          <w:b/>
        </w:rPr>
        <w:t>Meeting Number</w:t>
      </w:r>
      <w:proofErr w:type="gramStart"/>
      <w:r>
        <w:t xml:space="preserve">:  </w:t>
      </w:r>
      <w:r w:rsidR="00441880" w:rsidRPr="00441880">
        <w:t>2554</w:t>
      </w:r>
      <w:proofErr w:type="gramEnd"/>
      <w:r w:rsidR="00441880" w:rsidRPr="00441880">
        <w:t xml:space="preserve"> 845 2635</w:t>
      </w:r>
    </w:p>
    <w:p w14:paraId="1D78DEFA" w14:textId="08EFC190" w:rsidR="00CB5DD1" w:rsidRDefault="00AC2C80">
      <w:pPr>
        <w:pBdr>
          <w:top w:val="single" w:sz="4" w:space="1" w:color="000000"/>
          <w:left w:val="single" w:sz="4" w:space="10" w:color="000000"/>
          <w:bottom w:val="single" w:sz="4" w:space="1" w:color="000000"/>
          <w:right w:val="single" w:sz="4" w:space="31" w:color="000000"/>
        </w:pBdr>
        <w:ind w:left="360"/>
      </w:pPr>
      <w:r>
        <w:rPr>
          <w:b/>
        </w:rPr>
        <w:t>Password</w:t>
      </w:r>
      <w:r>
        <w:t xml:space="preserve">:  </w:t>
      </w:r>
      <w:r w:rsidR="00441880" w:rsidRPr="00441880">
        <w:t>J6vKCpCQM24</w:t>
      </w:r>
    </w:p>
    <w:p w14:paraId="410EE4E7" w14:textId="77777777" w:rsidR="00CB5DD1" w:rsidRDefault="00AC2C80">
      <w:pPr>
        <w:pStyle w:val="Heading1"/>
        <w:ind w:left="360"/>
        <w:jc w:val="center"/>
        <w:rPr>
          <w:b/>
          <w:bCs/>
          <w:sz w:val="36"/>
          <w:szCs w:val="36"/>
        </w:rPr>
      </w:pPr>
      <w:r>
        <w:rPr>
          <w:b/>
          <w:bCs/>
          <w:sz w:val="36"/>
          <w:szCs w:val="36"/>
        </w:rPr>
        <w:t>Open Session Agenda</w:t>
      </w:r>
    </w:p>
    <w:p w14:paraId="737041B7" w14:textId="77777777" w:rsidR="00CB5DD1" w:rsidRDefault="00AC2C80">
      <w:pPr>
        <w:pStyle w:val="Heading2"/>
        <w:numPr>
          <w:ilvl w:val="0"/>
          <w:numId w:val="5"/>
        </w:numPr>
        <w:ind w:left="360"/>
        <w:jc w:val="both"/>
      </w:pPr>
      <w:r>
        <w:rPr>
          <w:rFonts w:cs="Times New Roman"/>
          <w:i w:val="0"/>
          <w:iCs w:val="0"/>
        </w:rPr>
        <w:t>Texas RE Antitrust Admonition –</w:t>
      </w:r>
      <w:r>
        <w:rPr>
          <w:rFonts w:cs="Times New Roman"/>
        </w:rPr>
        <w:t xml:space="preserve"> </w:t>
      </w:r>
      <w:r>
        <w:rPr>
          <w:rFonts w:cs="Times New Roman"/>
          <w:b w:val="0"/>
          <w:bCs w:val="0"/>
        </w:rPr>
        <w:t>Rachel Coyne</w:t>
      </w:r>
    </w:p>
    <w:p w14:paraId="3495F47B" w14:textId="77777777" w:rsidR="00CB5DD1" w:rsidRDefault="00AC2C80">
      <w:pPr>
        <w:ind w:left="360" w:firstLine="0"/>
        <w:jc w:val="both"/>
      </w:pPr>
      <w:r>
        <w:t>Texas Reliability Entity, Inc. (Texas RE) strictly prohibits persons participating in Texas RE activities from using their participation as a forum for engaging in practices or communications that violate antitrust laws. Texas RE has approved antitrust guidelines available on its website. If you believe that antitrust laws have been violated at a Texas RE meeting, or if you have any questions about the antitrust guidelines, please contact the Texas RE General Counsel.</w:t>
      </w:r>
    </w:p>
    <w:p w14:paraId="77D0D4D8" w14:textId="77777777" w:rsidR="00CB5DD1" w:rsidRDefault="00CB5DD1">
      <w:pPr>
        <w:jc w:val="both"/>
      </w:pPr>
    </w:p>
    <w:p w14:paraId="21824B38" w14:textId="77777777" w:rsidR="00CB5DD1" w:rsidRDefault="00AC2C80">
      <w:pPr>
        <w:ind w:left="360" w:firstLine="0"/>
        <w:jc w:val="both"/>
      </w:pPr>
      <w:r>
        <w:t>Notice of this meeting was posted on the Texas RE website and the open portion of this meeting is being held in public. Participants should keep in mind that the listening audience may include members of the press, representatives from various governmental authorities, and industry stakeholders.</w:t>
      </w:r>
    </w:p>
    <w:p w14:paraId="1E8C7ACA" w14:textId="77777777" w:rsidR="00CB5DD1" w:rsidRDefault="00AC2C80">
      <w:pPr>
        <w:pStyle w:val="Heading2"/>
        <w:numPr>
          <w:ilvl w:val="0"/>
          <w:numId w:val="5"/>
        </w:numPr>
        <w:ind w:left="360"/>
        <w:jc w:val="both"/>
      </w:pPr>
      <w:r>
        <w:rPr>
          <w:rFonts w:cs="Times New Roman"/>
          <w:i w:val="0"/>
          <w:iCs w:val="0"/>
        </w:rPr>
        <w:t>Texas RE Standards Report –</w:t>
      </w:r>
      <w:r>
        <w:rPr>
          <w:rFonts w:cs="Times New Roman"/>
        </w:rPr>
        <w:t xml:space="preserve"> </w:t>
      </w:r>
      <w:r>
        <w:rPr>
          <w:rFonts w:cs="Times New Roman"/>
          <w:b w:val="0"/>
          <w:bCs w:val="0"/>
        </w:rPr>
        <w:t>Rachel Coyne</w:t>
      </w:r>
    </w:p>
    <w:p w14:paraId="0E4F49E3" w14:textId="77777777" w:rsidR="00CB5DD1" w:rsidRDefault="00AC2C80" w:rsidP="00843A58">
      <w:pPr>
        <w:pStyle w:val="Heading3"/>
        <w:numPr>
          <w:ilvl w:val="0"/>
          <w:numId w:val="6"/>
        </w:numPr>
        <w:spacing w:before="0" w:after="0" w:line="240" w:lineRule="auto"/>
        <w:jc w:val="both"/>
        <w:rPr>
          <w:rFonts w:cs="Times New Roman"/>
          <w:sz w:val="24"/>
          <w:szCs w:val="24"/>
        </w:rPr>
      </w:pPr>
      <w:r>
        <w:rPr>
          <w:rFonts w:cs="Times New Roman"/>
          <w:sz w:val="24"/>
          <w:szCs w:val="24"/>
        </w:rPr>
        <w:t>Upcoming enforceable standards and requirements</w:t>
      </w:r>
    </w:p>
    <w:p w14:paraId="3078502A" w14:textId="081D28DB" w:rsidR="00C0402D" w:rsidRPr="00843A58" w:rsidRDefault="00AC2C80" w:rsidP="00843A58">
      <w:pPr>
        <w:pStyle w:val="Heading3"/>
        <w:numPr>
          <w:ilvl w:val="0"/>
          <w:numId w:val="6"/>
        </w:numPr>
        <w:spacing w:before="0" w:after="0" w:line="240" w:lineRule="auto"/>
        <w:jc w:val="both"/>
        <w:rPr>
          <w:rFonts w:cs="Times New Roman"/>
          <w:sz w:val="24"/>
          <w:szCs w:val="24"/>
        </w:rPr>
      </w:pPr>
      <w:bookmarkStart w:id="0" w:name="_Texas_RE_Standards"/>
      <w:bookmarkEnd w:id="0"/>
      <w:r>
        <w:rPr>
          <w:rFonts w:cs="Times New Roman"/>
          <w:sz w:val="24"/>
          <w:szCs w:val="24"/>
        </w:rPr>
        <w:t>Texas RE Standards Project Tracking Document</w:t>
      </w:r>
    </w:p>
    <w:p w14:paraId="21974E2F" w14:textId="06F073F9" w:rsidR="003549A5" w:rsidRPr="00701D4F" w:rsidRDefault="00535C5E" w:rsidP="00843A58">
      <w:pPr>
        <w:pStyle w:val="Heading3"/>
        <w:numPr>
          <w:ilvl w:val="0"/>
          <w:numId w:val="6"/>
        </w:numPr>
        <w:spacing w:before="0" w:after="0" w:line="240" w:lineRule="auto"/>
        <w:jc w:val="both"/>
        <w:rPr>
          <w:rFonts w:cs="Times New Roman"/>
          <w:sz w:val="24"/>
          <w:szCs w:val="24"/>
        </w:rPr>
      </w:pPr>
      <w:r>
        <w:rPr>
          <w:rFonts w:cs="Times New Roman"/>
          <w:sz w:val="24"/>
          <w:szCs w:val="24"/>
        </w:rPr>
        <w:t>SAR</w:t>
      </w:r>
      <w:r w:rsidR="00882A4A">
        <w:rPr>
          <w:rFonts w:cs="Times New Roman"/>
          <w:sz w:val="24"/>
          <w:szCs w:val="24"/>
        </w:rPr>
        <w:t>-0</w:t>
      </w:r>
      <w:r w:rsidR="00CE5928">
        <w:rPr>
          <w:rFonts w:cs="Times New Roman"/>
          <w:sz w:val="24"/>
          <w:szCs w:val="24"/>
        </w:rPr>
        <w:t>13</w:t>
      </w:r>
      <w:r w:rsidR="008E709A">
        <w:rPr>
          <w:rFonts w:cs="Times New Roman"/>
          <w:sz w:val="24"/>
          <w:szCs w:val="24"/>
        </w:rPr>
        <w:t xml:space="preserve">/BAL-001-TRE </w:t>
      </w:r>
      <w:r w:rsidR="00882A4A">
        <w:rPr>
          <w:rFonts w:cs="Times New Roman"/>
          <w:sz w:val="24"/>
          <w:szCs w:val="24"/>
        </w:rPr>
        <w:t xml:space="preserve">Project </w:t>
      </w:r>
      <w:r w:rsidR="005F3720">
        <w:rPr>
          <w:rFonts w:cs="Times New Roman"/>
          <w:sz w:val="24"/>
          <w:szCs w:val="24"/>
        </w:rPr>
        <w:t>U</w:t>
      </w:r>
      <w:r w:rsidR="00663398">
        <w:rPr>
          <w:rFonts w:cs="Times New Roman"/>
          <w:sz w:val="24"/>
          <w:szCs w:val="24"/>
        </w:rPr>
        <w:t>pdate</w:t>
      </w:r>
      <w:r w:rsidR="002844B9">
        <w:rPr>
          <w:rFonts w:cs="Times New Roman"/>
          <w:sz w:val="24"/>
          <w:szCs w:val="24"/>
        </w:rPr>
        <w:t xml:space="preserve"> – </w:t>
      </w:r>
      <w:r w:rsidR="00360476">
        <w:rPr>
          <w:rFonts w:cs="Times New Roman"/>
          <w:sz w:val="24"/>
          <w:szCs w:val="24"/>
        </w:rPr>
        <w:t>MRC Update</w:t>
      </w:r>
    </w:p>
    <w:p w14:paraId="42C18E6E" w14:textId="5A0BBBBD" w:rsidR="00843A58" w:rsidRPr="007C5939" w:rsidRDefault="00824804" w:rsidP="007C5939">
      <w:pPr>
        <w:pStyle w:val="Heading2"/>
        <w:numPr>
          <w:ilvl w:val="0"/>
          <w:numId w:val="5"/>
        </w:numPr>
        <w:ind w:left="360"/>
        <w:jc w:val="both"/>
        <w:rPr>
          <w:rFonts w:cs="Times New Roman"/>
          <w:b w:val="0"/>
          <w:bCs w:val="0"/>
        </w:rPr>
      </w:pPr>
      <w:r w:rsidRPr="2452AF4A">
        <w:rPr>
          <w:rFonts w:cs="Times New Roman"/>
          <w:i w:val="0"/>
          <w:iCs w:val="0"/>
        </w:rPr>
        <w:t>Texas RE Q&amp;A –</w:t>
      </w:r>
      <w:r w:rsidRPr="2452AF4A">
        <w:rPr>
          <w:rFonts w:cs="Times New Roman"/>
        </w:rPr>
        <w:t xml:space="preserve"> </w:t>
      </w:r>
      <w:r w:rsidRPr="2452AF4A">
        <w:rPr>
          <w:rFonts w:cs="Times New Roman"/>
          <w:b w:val="0"/>
          <w:bCs w:val="0"/>
        </w:rPr>
        <w:t xml:space="preserve">Rachel Coyne </w:t>
      </w:r>
    </w:p>
    <w:p w14:paraId="19F968D5" w14:textId="75CD4AAA" w:rsidR="00360476" w:rsidRPr="00360476" w:rsidRDefault="0019703E" w:rsidP="002844B9">
      <w:pPr>
        <w:pStyle w:val="ListParagraph"/>
        <w:numPr>
          <w:ilvl w:val="0"/>
          <w:numId w:val="45"/>
        </w:numPr>
        <w:spacing w:line="240" w:lineRule="auto"/>
        <w:rPr>
          <w:rFonts w:ascii="Times New Roman" w:hAnsi="Times New Roman" w:cs="Times New Roman"/>
          <w:i/>
          <w:iCs/>
          <w:color w:val="auto"/>
          <w:sz w:val="24"/>
          <w:szCs w:val="24"/>
        </w:rPr>
      </w:pPr>
      <w:r>
        <w:rPr>
          <w:rFonts w:ascii="Times New Roman" w:hAnsi="Times New Roman" w:cs="Times New Roman"/>
          <w:b/>
          <w:bCs/>
          <w:color w:val="auto"/>
          <w:sz w:val="24"/>
          <w:szCs w:val="24"/>
        </w:rPr>
        <w:t>EOP-012-3 Extreme Cold Weather Preparedness and Operations</w:t>
      </w:r>
      <w:r w:rsidR="00360476">
        <w:rPr>
          <w:rFonts w:ascii="Times New Roman" w:hAnsi="Times New Roman" w:cs="Times New Roman"/>
          <w:i/>
          <w:iCs/>
          <w:color w:val="auto"/>
          <w:sz w:val="24"/>
          <w:szCs w:val="24"/>
        </w:rPr>
        <w:t xml:space="preserve"> –</w:t>
      </w:r>
      <w:r>
        <w:rPr>
          <w:rFonts w:ascii="Times New Roman" w:hAnsi="Times New Roman" w:cs="Times New Roman"/>
          <w:i/>
          <w:iCs/>
          <w:color w:val="auto"/>
          <w:sz w:val="24"/>
          <w:szCs w:val="24"/>
        </w:rPr>
        <w:t xml:space="preserve"> Allie Huey</w:t>
      </w:r>
    </w:p>
    <w:p w14:paraId="7E215CAB" w14:textId="0700FB5B" w:rsidR="0019703E" w:rsidRPr="0019703E" w:rsidRDefault="00160469" w:rsidP="0019703E">
      <w:pPr>
        <w:pStyle w:val="ListParagraph"/>
        <w:numPr>
          <w:ilvl w:val="0"/>
          <w:numId w:val="45"/>
        </w:numPr>
        <w:spacing w:line="240" w:lineRule="auto"/>
        <w:rPr>
          <w:rFonts w:ascii="Times New Roman" w:hAnsi="Times New Roman" w:cs="Times New Roman"/>
          <w:i/>
          <w:iCs/>
          <w:color w:val="auto"/>
          <w:sz w:val="24"/>
          <w:szCs w:val="24"/>
        </w:rPr>
      </w:pPr>
      <w:r>
        <w:rPr>
          <w:rFonts w:ascii="Times New Roman" w:hAnsi="Times New Roman" w:cs="Times New Roman"/>
          <w:b/>
          <w:bCs/>
          <w:color w:val="auto"/>
          <w:sz w:val="24"/>
          <w:szCs w:val="24"/>
        </w:rPr>
        <w:t>Texas RE – Chief Engineer Report</w:t>
      </w:r>
      <w:r w:rsidR="0019703E">
        <w:rPr>
          <w:rFonts w:ascii="Times New Roman" w:hAnsi="Times New Roman" w:cs="Times New Roman"/>
          <w:b/>
          <w:bCs/>
          <w:color w:val="auto"/>
          <w:sz w:val="24"/>
          <w:szCs w:val="24"/>
        </w:rPr>
        <w:t xml:space="preserve"> - </w:t>
      </w:r>
      <w:r w:rsidR="0019703E" w:rsidRPr="00160469">
        <w:rPr>
          <w:rFonts w:ascii="Times New Roman" w:hAnsi="Times New Roman" w:cs="Times New Roman"/>
          <w:i/>
          <w:iCs/>
          <w:color w:val="auto"/>
          <w:sz w:val="24"/>
          <w:szCs w:val="24"/>
        </w:rPr>
        <w:t>Mark Henry</w:t>
      </w:r>
    </w:p>
    <w:p w14:paraId="77D1D200" w14:textId="3C018B21" w:rsidR="0019703E" w:rsidRPr="0019703E" w:rsidRDefault="00160469" w:rsidP="0019703E">
      <w:pPr>
        <w:pStyle w:val="ListParagraph"/>
        <w:numPr>
          <w:ilvl w:val="0"/>
          <w:numId w:val="45"/>
        </w:numPr>
        <w:spacing w:line="240" w:lineRule="auto"/>
        <w:rPr>
          <w:rFonts w:ascii="Times New Roman" w:hAnsi="Times New Roman" w:cs="Times New Roman"/>
          <w:i/>
          <w:iCs/>
          <w:color w:val="auto"/>
          <w:sz w:val="24"/>
          <w:szCs w:val="24"/>
        </w:rPr>
      </w:pPr>
      <w:r>
        <w:rPr>
          <w:rFonts w:ascii="Times New Roman" w:hAnsi="Times New Roman" w:cs="Times New Roman"/>
          <w:b/>
          <w:bCs/>
          <w:color w:val="auto"/>
          <w:sz w:val="24"/>
          <w:szCs w:val="24"/>
        </w:rPr>
        <w:t xml:space="preserve"> </w:t>
      </w:r>
      <w:r w:rsidR="0019703E">
        <w:rPr>
          <w:rFonts w:ascii="Times New Roman" w:hAnsi="Times New Roman" w:cs="Times New Roman"/>
          <w:b/>
          <w:bCs/>
          <w:color w:val="auto"/>
          <w:sz w:val="24"/>
          <w:szCs w:val="24"/>
        </w:rPr>
        <w:t xml:space="preserve">IBR Plan Update </w:t>
      </w:r>
      <w:r w:rsidR="00E327A6">
        <w:rPr>
          <w:rFonts w:ascii="Times New Roman" w:hAnsi="Times New Roman" w:cs="Times New Roman"/>
          <w:b/>
          <w:bCs/>
          <w:color w:val="auto"/>
          <w:sz w:val="24"/>
          <w:szCs w:val="24"/>
        </w:rPr>
        <w:t>–</w:t>
      </w:r>
      <w:r w:rsidR="0019703E">
        <w:rPr>
          <w:rFonts w:ascii="Times New Roman" w:hAnsi="Times New Roman" w:cs="Times New Roman"/>
          <w:b/>
          <w:bCs/>
          <w:color w:val="auto"/>
          <w:sz w:val="24"/>
          <w:szCs w:val="24"/>
        </w:rPr>
        <w:t xml:space="preserve"> </w:t>
      </w:r>
      <w:r w:rsidR="00E327A6">
        <w:rPr>
          <w:rFonts w:ascii="Times New Roman" w:hAnsi="Times New Roman" w:cs="Times New Roman"/>
          <w:i/>
          <w:iCs/>
          <w:color w:val="auto"/>
          <w:sz w:val="24"/>
          <w:szCs w:val="24"/>
        </w:rPr>
        <w:t>Erin Quigl</w:t>
      </w:r>
      <w:r w:rsidR="0008224A">
        <w:rPr>
          <w:rFonts w:ascii="Times New Roman" w:hAnsi="Times New Roman" w:cs="Times New Roman"/>
          <w:i/>
          <w:iCs/>
          <w:color w:val="auto"/>
          <w:sz w:val="24"/>
          <w:szCs w:val="24"/>
        </w:rPr>
        <w:t>e</w:t>
      </w:r>
      <w:r w:rsidR="00E327A6">
        <w:rPr>
          <w:rFonts w:ascii="Times New Roman" w:hAnsi="Times New Roman" w:cs="Times New Roman"/>
          <w:i/>
          <w:iCs/>
          <w:color w:val="auto"/>
          <w:sz w:val="24"/>
          <w:szCs w:val="24"/>
        </w:rPr>
        <w:t>y</w:t>
      </w:r>
    </w:p>
    <w:p w14:paraId="04D1A7DD" w14:textId="77777777" w:rsidR="00160469" w:rsidRPr="00160469" w:rsidRDefault="00160469" w:rsidP="00160469">
      <w:pPr>
        <w:pStyle w:val="NoSpacing"/>
      </w:pPr>
    </w:p>
    <w:p w14:paraId="39B42AD6" w14:textId="7C0689D0" w:rsidR="00361183" w:rsidRDefault="00361183" w:rsidP="00843A58"/>
    <w:p w14:paraId="25CD83B5" w14:textId="53490E74" w:rsidR="0059174F" w:rsidRPr="00360476" w:rsidRDefault="00AC2C80" w:rsidP="00360476">
      <w:pPr>
        <w:pStyle w:val="Heading2"/>
        <w:numPr>
          <w:ilvl w:val="0"/>
          <w:numId w:val="5"/>
        </w:numPr>
        <w:ind w:left="360"/>
        <w:jc w:val="both"/>
        <w:rPr>
          <w:rFonts w:cs="Times New Roman"/>
          <w:i w:val="0"/>
          <w:iCs w:val="0"/>
        </w:rPr>
      </w:pPr>
      <w:r w:rsidRPr="2452AF4A">
        <w:rPr>
          <w:rFonts w:cs="Times New Roman"/>
          <w:i w:val="0"/>
          <w:iCs w:val="0"/>
        </w:rPr>
        <w:lastRenderedPageBreak/>
        <w:t xml:space="preserve">Project Updates – </w:t>
      </w:r>
      <w:r w:rsidR="263E6EE5" w:rsidRPr="00655E22">
        <w:rPr>
          <w:rFonts w:cs="Times New Roman"/>
          <w:b w:val="0"/>
          <w:bCs w:val="0"/>
        </w:rPr>
        <w:t>Chris Seaman</w:t>
      </w:r>
    </w:p>
    <w:p w14:paraId="68A97F42" w14:textId="789E383B" w:rsidR="00CB5DD1" w:rsidRPr="00655E22" w:rsidRDefault="00AC2C80" w:rsidP="00655E22">
      <w:pPr>
        <w:pStyle w:val="Heading3"/>
        <w:numPr>
          <w:ilvl w:val="0"/>
          <w:numId w:val="39"/>
        </w:numPr>
        <w:spacing w:before="120"/>
        <w:jc w:val="both"/>
        <w:rPr>
          <w:rFonts w:cs="Times New Roman"/>
          <w:sz w:val="24"/>
          <w:szCs w:val="24"/>
        </w:rPr>
      </w:pPr>
      <w:r w:rsidRPr="00655E22">
        <w:rPr>
          <w:rFonts w:cs="Times New Roman"/>
          <w:sz w:val="24"/>
          <w:szCs w:val="24"/>
        </w:rPr>
        <w:t xml:space="preserve">See </w:t>
      </w:r>
      <w:hyperlink w:anchor="_Appendix_A_Project" w:history="1">
        <w:r w:rsidRPr="00655E22">
          <w:rPr>
            <w:sz w:val="24"/>
            <w:szCs w:val="24"/>
          </w:rPr>
          <w:t>Appendix A</w:t>
        </w:r>
      </w:hyperlink>
      <w:r w:rsidRPr="00655E22">
        <w:rPr>
          <w:rFonts w:cs="Times New Roman"/>
          <w:sz w:val="24"/>
          <w:szCs w:val="24"/>
        </w:rPr>
        <w:t xml:space="preserve"> for details</w:t>
      </w:r>
      <w:r w:rsidR="00597965" w:rsidRPr="00655E22">
        <w:rPr>
          <w:rFonts w:cs="Times New Roman"/>
          <w:sz w:val="24"/>
          <w:szCs w:val="24"/>
        </w:rPr>
        <w:t>.</w:t>
      </w:r>
    </w:p>
    <w:p w14:paraId="134A5381" w14:textId="791D8559" w:rsidR="007C5939" w:rsidRPr="002844B9" w:rsidRDefault="00AC2C80" w:rsidP="002844B9">
      <w:pPr>
        <w:pStyle w:val="Heading2"/>
        <w:numPr>
          <w:ilvl w:val="0"/>
          <w:numId w:val="5"/>
        </w:numPr>
        <w:ind w:left="360"/>
      </w:pPr>
      <w:r w:rsidRPr="2452AF4A">
        <w:rPr>
          <w:rFonts w:cs="Times New Roman"/>
          <w:i w:val="0"/>
          <w:iCs w:val="0"/>
        </w:rPr>
        <w:t>Other Topics –</w:t>
      </w:r>
      <w:r w:rsidRPr="2452AF4A">
        <w:rPr>
          <w:rFonts w:cs="Times New Roman"/>
        </w:rPr>
        <w:t xml:space="preserve"> </w:t>
      </w:r>
      <w:r w:rsidR="219B007B" w:rsidRPr="00680541">
        <w:rPr>
          <w:rFonts w:cs="Times New Roman"/>
          <w:b w:val="0"/>
          <w:bCs w:val="0"/>
        </w:rPr>
        <w:t>Chris Seaman</w:t>
      </w:r>
    </w:p>
    <w:p w14:paraId="68AF376A" w14:textId="70C64CF1" w:rsidR="0059174F" w:rsidRPr="0059174F" w:rsidRDefault="00AC2C80" w:rsidP="0059174F">
      <w:pPr>
        <w:pStyle w:val="Heading3"/>
        <w:numPr>
          <w:ilvl w:val="0"/>
          <w:numId w:val="8"/>
        </w:numPr>
        <w:spacing w:before="120"/>
        <w:rPr>
          <w:rFonts w:cs="Times New Roman"/>
          <w:sz w:val="24"/>
          <w:szCs w:val="24"/>
        </w:rPr>
      </w:pPr>
      <w:r>
        <w:rPr>
          <w:rFonts w:cs="Times New Roman"/>
          <w:sz w:val="24"/>
          <w:szCs w:val="24"/>
        </w:rPr>
        <w:t>Recent NERC</w:t>
      </w:r>
      <w:r w:rsidR="002159AF">
        <w:rPr>
          <w:rFonts w:cs="Times New Roman"/>
          <w:sz w:val="24"/>
          <w:szCs w:val="24"/>
        </w:rPr>
        <w:t>/FERC</w:t>
      </w:r>
      <w:r>
        <w:rPr>
          <w:rFonts w:cs="Times New Roman"/>
          <w:sz w:val="24"/>
          <w:szCs w:val="24"/>
        </w:rPr>
        <w:t xml:space="preserve"> Filings</w:t>
      </w:r>
    </w:p>
    <w:p w14:paraId="307559AA" w14:textId="5DCBCD40" w:rsidR="00011741" w:rsidRPr="00011741" w:rsidRDefault="00011741" w:rsidP="0059174F">
      <w:pPr>
        <w:pStyle w:val="ListParagraph"/>
        <w:numPr>
          <w:ilvl w:val="0"/>
          <w:numId w:val="41"/>
        </w:numPr>
        <w:rPr>
          <w:color w:val="0000FF"/>
          <w:u w:val="single"/>
        </w:rPr>
      </w:pPr>
      <w:r w:rsidRPr="00011741">
        <w:rPr>
          <w:color w:val="0000FF"/>
          <w:u w:val="single"/>
        </w:rPr>
        <w:t>​</w:t>
      </w:r>
      <w:hyperlink r:id="rId12" w:history="1">
        <w:r w:rsidRPr="00011741">
          <w:rPr>
            <w:rStyle w:val="Hyperlink"/>
          </w:rPr>
          <w:t>RD25-10-000 Order Approving revised Generator Owner and Generator Operator definitions</w:t>
        </w:r>
      </w:hyperlink>
    </w:p>
    <w:p w14:paraId="557875BC" w14:textId="0AF20181" w:rsidR="00011741" w:rsidRPr="00011741" w:rsidRDefault="00011741" w:rsidP="0059174F">
      <w:pPr>
        <w:pStyle w:val="ListParagraph"/>
        <w:numPr>
          <w:ilvl w:val="0"/>
          <w:numId w:val="41"/>
        </w:numPr>
        <w:rPr>
          <w:color w:val="0000FF"/>
          <w:u w:val="single"/>
        </w:rPr>
      </w:pPr>
      <w:hyperlink r:id="rId13" w:history="1">
        <w:r w:rsidRPr="00011741">
          <w:rPr>
            <w:rStyle w:val="Hyperlink"/>
          </w:rPr>
          <w:t>RD23-1-002 2025 Cold Weather Data Collection and Analysis Informational Filing</w:t>
        </w:r>
      </w:hyperlink>
      <w:r w:rsidRPr="00011741">
        <w:rPr>
          <w:color w:val="0000FF"/>
          <w:u w:val="single"/>
        </w:rPr>
        <w:t>​</w:t>
      </w:r>
    </w:p>
    <w:p w14:paraId="6DEFF893" w14:textId="77777777" w:rsidR="00CB5DD1" w:rsidRPr="001E0BD5" w:rsidRDefault="00AC2C80" w:rsidP="00353DEA">
      <w:pPr>
        <w:pStyle w:val="Heading3"/>
        <w:numPr>
          <w:ilvl w:val="0"/>
          <w:numId w:val="5"/>
        </w:numPr>
        <w:spacing w:before="120"/>
        <w:ind w:left="360"/>
        <w:rPr>
          <w:rFonts w:cs="Times New Roman"/>
        </w:rPr>
      </w:pPr>
      <w:r w:rsidRPr="001E0BD5">
        <w:rPr>
          <w:rFonts w:cs="Times New Roman"/>
        </w:rPr>
        <w:t>Future Items for Discussion &amp; Other Business</w:t>
      </w:r>
    </w:p>
    <w:p w14:paraId="6E09990C" w14:textId="2D320802" w:rsidR="00615C01" w:rsidRDefault="00655E22" w:rsidP="00615C01">
      <w:pPr>
        <w:pStyle w:val="Heading3"/>
        <w:numPr>
          <w:ilvl w:val="0"/>
          <w:numId w:val="44"/>
        </w:numPr>
        <w:spacing w:before="120"/>
        <w:rPr>
          <w:rFonts w:cs="Times New Roman"/>
          <w:sz w:val="24"/>
          <w:szCs w:val="24"/>
        </w:rPr>
      </w:pPr>
      <w:r>
        <w:rPr>
          <w:rFonts w:cs="Times New Roman"/>
          <w:sz w:val="24"/>
          <w:szCs w:val="24"/>
        </w:rPr>
        <w:t xml:space="preserve">Breakfast </w:t>
      </w:r>
      <w:r w:rsidR="00615C01">
        <w:rPr>
          <w:rFonts w:cs="Times New Roman"/>
          <w:sz w:val="24"/>
          <w:szCs w:val="24"/>
        </w:rPr>
        <w:t>s</w:t>
      </w:r>
      <w:r>
        <w:rPr>
          <w:rFonts w:cs="Times New Roman"/>
          <w:sz w:val="24"/>
          <w:szCs w:val="24"/>
        </w:rPr>
        <w:t>ponsors</w:t>
      </w:r>
      <w:r w:rsidR="00EF74C5">
        <w:rPr>
          <w:rFonts w:cs="Times New Roman"/>
          <w:sz w:val="24"/>
          <w:szCs w:val="24"/>
        </w:rPr>
        <w:t xml:space="preserve"> – Done, Thank you!</w:t>
      </w:r>
    </w:p>
    <w:p w14:paraId="195FDF84" w14:textId="174C2DE7" w:rsidR="00757339" w:rsidRDefault="00360476" w:rsidP="00757339">
      <w:pPr>
        <w:pStyle w:val="Heading3"/>
        <w:numPr>
          <w:ilvl w:val="0"/>
          <w:numId w:val="44"/>
        </w:numPr>
        <w:spacing w:before="120"/>
        <w:rPr>
          <w:rFonts w:cs="Times New Roman"/>
          <w:sz w:val="24"/>
          <w:szCs w:val="24"/>
        </w:rPr>
      </w:pPr>
      <w:r>
        <w:rPr>
          <w:rFonts w:cs="Times New Roman"/>
          <w:sz w:val="24"/>
          <w:szCs w:val="24"/>
        </w:rPr>
        <w:t xml:space="preserve">Next Year </w:t>
      </w:r>
      <w:r w:rsidR="00C47722">
        <w:rPr>
          <w:rFonts w:cs="Times New Roman"/>
          <w:sz w:val="24"/>
          <w:szCs w:val="24"/>
        </w:rPr>
        <w:t>Schedule</w:t>
      </w:r>
    </w:p>
    <w:p w14:paraId="00E88DB2" w14:textId="70195D64" w:rsidR="00757339" w:rsidRPr="00757339" w:rsidRDefault="00757339" w:rsidP="00757339">
      <w:pPr>
        <w:pStyle w:val="Heading3"/>
        <w:numPr>
          <w:ilvl w:val="0"/>
          <w:numId w:val="44"/>
        </w:numPr>
        <w:spacing w:before="120"/>
        <w:rPr>
          <w:rFonts w:cs="Times New Roman"/>
          <w:sz w:val="24"/>
          <w:szCs w:val="24"/>
        </w:rPr>
      </w:pPr>
      <w:r>
        <w:rPr>
          <w:rFonts w:cs="Times New Roman"/>
          <w:sz w:val="24"/>
          <w:szCs w:val="24"/>
        </w:rPr>
        <w:t>NSRF Leadership</w:t>
      </w:r>
    </w:p>
    <w:p w14:paraId="0D4A6515" w14:textId="69B2258D" w:rsidR="00CB5DD1" w:rsidRDefault="00AC2C80">
      <w:pPr>
        <w:pStyle w:val="Heading2"/>
        <w:numPr>
          <w:ilvl w:val="0"/>
          <w:numId w:val="5"/>
        </w:numPr>
        <w:ind w:left="360"/>
      </w:pPr>
      <w:r w:rsidRPr="2452AF4A">
        <w:rPr>
          <w:rFonts w:cs="Times New Roman"/>
          <w:i w:val="0"/>
          <w:iCs w:val="0"/>
        </w:rPr>
        <w:t>Scheduled Meeting Dates –</w:t>
      </w:r>
      <w:r w:rsidRPr="2452AF4A">
        <w:rPr>
          <w:rFonts w:cs="Times New Roman"/>
        </w:rPr>
        <w:t xml:space="preserve"> </w:t>
      </w:r>
      <w:r w:rsidR="4B4DA3C2" w:rsidRPr="00CB2021">
        <w:rPr>
          <w:rFonts w:cs="Times New Roman"/>
          <w:b w:val="0"/>
          <w:bCs w:val="0"/>
        </w:rPr>
        <w:t>Chris Seaman</w:t>
      </w:r>
    </w:p>
    <w:p w14:paraId="7A14890D" w14:textId="77777777" w:rsidR="00CB5DD1" w:rsidRDefault="00AC2C80">
      <w:pPr>
        <w:ind w:left="360"/>
      </w:pPr>
      <w:r>
        <w:t>(meetings are typically held on the 4th Thursday of each month except as noted; no meeting is held in December):</w:t>
      </w:r>
    </w:p>
    <w:p w14:paraId="607AB51D" w14:textId="7E9F7701" w:rsidR="00960A8A" w:rsidRPr="00360476" w:rsidRDefault="00F16A87">
      <w:pPr>
        <w:pStyle w:val="NoSpacing"/>
        <w:numPr>
          <w:ilvl w:val="0"/>
          <w:numId w:val="12"/>
        </w:numPr>
        <w:rPr>
          <w:rFonts w:ascii="Times New Roman" w:hAnsi="Times New Roman"/>
          <w:strike/>
          <w:szCs w:val="22"/>
        </w:rPr>
      </w:pPr>
      <w:hyperlink r:id="rId14" w:history="1">
        <w:r w:rsidRPr="00360476">
          <w:rPr>
            <w:rStyle w:val="Hyperlink"/>
            <w:rFonts w:ascii="Times New Roman" w:hAnsi="Times New Roman"/>
            <w:strike/>
            <w:szCs w:val="22"/>
          </w:rPr>
          <w:t>January</w:t>
        </w:r>
        <w:r w:rsidR="00A616D3" w:rsidRPr="00360476">
          <w:rPr>
            <w:rStyle w:val="Hyperlink"/>
            <w:rFonts w:ascii="Times New Roman" w:hAnsi="Times New Roman"/>
            <w:strike/>
            <w:szCs w:val="22"/>
          </w:rPr>
          <w:t xml:space="preserve"> 23, 2025</w:t>
        </w:r>
      </w:hyperlink>
    </w:p>
    <w:p w14:paraId="44670388" w14:textId="5B1BDF5D" w:rsidR="00A616D3" w:rsidRPr="00360476" w:rsidRDefault="00F16A87" w:rsidP="2452AF4A">
      <w:pPr>
        <w:pStyle w:val="NoSpacing"/>
        <w:numPr>
          <w:ilvl w:val="0"/>
          <w:numId w:val="12"/>
        </w:numPr>
        <w:rPr>
          <w:rFonts w:ascii="Times New Roman" w:hAnsi="Times New Roman"/>
          <w:strike/>
        </w:rPr>
      </w:pPr>
      <w:r w:rsidRPr="00360476">
        <w:rPr>
          <w:rFonts w:ascii="Times New Roman" w:hAnsi="Times New Roman"/>
          <w:strike/>
        </w:rPr>
        <w:t>February</w:t>
      </w:r>
      <w:r w:rsidR="00A616D3" w:rsidRPr="00360476">
        <w:rPr>
          <w:rFonts w:ascii="Times New Roman" w:hAnsi="Times New Roman"/>
          <w:strike/>
        </w:rPr>
        <w:t xml:space="preserve"> 20, 2025</w:t>
      </w:r>
      <w:r w:rsidRPr="00360476">
        <w:rPr>
          <w:rFonts w:ascii="Times New Roman" w:hAnsi="Times New Roman"/>
          <w:strike/>
        </w:rPr>
        <w:t xml:space="preserve"> (Hybrid)</w:t>
      </w:r>
      <w:r w:rsidR="23EA381D" w:rsidRPr="00360476">
        <w:rPr>
          <w:rFonts w:ascii="Times New Roman" w:hAnsi="Times New Roman"/>
          <w:strike/>
        </w:rPr>
        <w:t xml:space="preserve"> Breakfast Tacos </w:t>
      </w:r>
      <w:r w:rsidR="00574838" w:rsidRPr="00360476">
        <w:rPr>
          <w:rFonts w:ascii="Times New Roman" w:hAnsi="Times New Roman"/>
          <w:strike/>
        </w:rPr>
        <w:t>–</w:t>
      </w:r>
      <w:r w:rsidR="23EA381D" w:rsidRPr="00360476">
        <w:rPr>
          <w:rFonts w:ascii="Times New Roman" w:hAnsi="Times New Roman"/>
          <w:strike/>
        </w:rPr>
        <w:t xml:space="preserve"> </w:t>
      </w:r>
      <w:r w:rsidR="00574838" w:rsidRPr="00360476">
        <w:rPr>
          <w:rFonts w:ascii="Times New Roman" w:hAnsi="Times New Roman"/>
          <w:strike/>
        </w:rPr>
        <w:t>Rayburn EC</w:t>
      </w:r>
    </w:p>
    <w:p w14:paraId="228E11CB" w14:textId="069E0861" w:rsidR="00A616D3" w:rsidRPr="00360476" w:rsidRDefault="00A616D3">
      <w:pPr>
        <w:pStyle w:val="NoSpacing"/>
        <w:numPr>
          <w:ilvl w:val="0"/>
          <w:numId w:val="12"/>
        </w:numPr>
        <w:rPr>
          <w:rFonts w:ascii="Times New Roman" w:hAnsi="Times New Roman"/>
          <w:strike/>
          <w:szCs w:val="22"/>
        </w:rPr>
      </w:pPr>
      <w:r w:rsidRPr="00360476">
        <w:rPr>
          <w:rFonts w:ascii="Times New Roman" w:hAnsi="Times New Roman"/>
          <w:strike/>
          <w:szCs w:val="22"/>
        </w:rPr>
        <w:t>March 27, 2025</w:t>
      </w:r>
    </w:p>
    <w:p w14:paraId="0F5386E0" w14:textId="19267A02" w:rsidR="00A616D3" w:rsidRPr="00360476" w:rsidRDefault="00A616D3">
      <w:pPr>
        <w:pStyle w:val="NoSpacing"/>
        <w:numPr>
          <w:ilvl w:val="0"/>
          <w:numId w:val="12"/>
        </w:numPr>
        <w:rPr>
          <w:rFonts w:ascii="Times New Roman" w:hAnsi="Times New Roman"/>
          <w:strike/>
          <w:szCs w:val="22"/>
        </w:rPr>
      </w:pPr>
      <w:r w:rsidRPr="00360476">
        <w:rPr>
          <w:rFonts w:ascii="Times New Roman" w:hAnsi="Times New Roman"/>
          <w:strike/>
          <w:szCs w:val="22"/>
        </w:rPr>
        <w:t>April 17, 2025</w:t>
      </w:r>
    </w:p>
    <w:p w14:paraId="5C763BDC" w14:textId="308046D0" w:rsidR="00A616D3" w:rsidRPr="00360476" w:rsidRDefault="00A616D3" w:rsidP="2452AF4A">
      <w:pPr>
        <w:pStyle w:val="NoSpacing"/>
        <w:numPr>
          <w:ilvl w:val="0"/>
          <w:numId w:val="12"/>
        </w:numPr>
        <w:rPr>
          <w:rFonts w:ascii="Times New Roman" w:hAnsi="Times New Roman"/>
          <w:strike/>
        </w:rPr>
      </w:pPr>
      <w:r w:rsidRPr="00360476">
        <w:rPr>
          <w:rFonts w:ascii="Times New Roman" w:hAnsi="Times New Roman"/>
          <w:strike/>
        </w:rPr>
        <w:t xml:space="preserve">May </w:t>
      </w:r>
      <w:r w:rsidR="003A169D" w:rsidRPr="00360476">
        <w:rPr>
          <w:rFonts w:ascii="Times New Roman" w:hAnsi="Times New Roman"/>
          <w:strike/>
        </w:rPr>
        <w:t>15, 2025</w:t>
      </w:r>
      <w:r w:rsidR="00B7369C" w:rsidRPr="00360476">
        <w:rPr>
          <w:rFonts w:ascii="Times New Roman" w:hAnsi="Times New Roman"/>
          <w:strike/>
        </w:rPr>
        <w:t xml:space="preserve"> (Hybrid)</w:t>
      </w:r>
      <w:r w:rsidR="23B4C6B4" w:rsidRPr="00360476">
        <w:rPr>
          <w:rFonts w:ascii="Times New Roman" w:hAnsi="Times New Roman"/>
          <w:strike/>
        </w:rPr>
        <w:t xml:space="preserve"> Breakfast Tacos - </w:t>
      </w:r>
      <w:r w:rsidR="005F1251" w:rsidRPr="00360476">
        <w:rPr>
          <w:rFonts w:ascii="Times New Roman" w:hAnsi="Times New Roman"/>
          <w:strike/>
        </w:rPr>
        <w:t>PEC</w:t>
      </w:r>
    </w:p>
    <w:p w14:paraId="73223757" w14:textId="3082E1D9" w:rsidR="003A169D" w:rsidRPr="00360476" w:rsidRDefault="003A169D">
      <w:pPr>
        <w:pStyle w:val="NoSpacing"/>
        <w:numPr>
          <w:ilvl w:val="0"/>
          <w:numId w:val="12"/>
        </w:numPr>
        <w:rPr>
          <w:rFonts w:ascii="Times New Roman" w:hAnsi="Times New Roman"/>
          <w:strike/>
          <w:szCs w:val="22"/>
        </w:rPr>
      </w:pPr>
      <w:r w:rsidRPr="00360476">
        <w:rPr>
          <w:rFonts w:ascii="Times New Roman" w:hAnsi="Times New Roman"/>
          <w:strike/>
          <w:szCs w:val="22"/>
        </w:rPr>
        <w:t>June 26, 2025</w:t>
      </w:r>
    </w:p>
    <w:p w14:paraId="6D8CD89E" w14:textId="703B06D8" w:rsidR="003A169D" w:rsidRPr="00360476" w:rsidRDefault="003A169D">
      <w:pPr>
        <w:pStyle w:val="NoSpacing"/>
        <w:numPr>
          <w:ilvl w:val="0"/>
          <w:numId w:val="12"/>
        </w:numPr>
        <w:rPr>
          <w:rFonts w:ascii="Times New Roman" w:hAnsi="Times New Roman"/>
          <w:strike/>
          <w:szCs w:val="22"/>
        </w:rPr>
      </w:pPr>
      <w:r w:rsidRPr="00360476">
        <w:rPr>
          <w:rFonts w:ascii="Times New Roman" w:hAnsi="Times New Roman"/>
          <w:strike/>
          <w:szCs w:val="22"/>
        </w:rPr>
        <w:t>July 24, 2025</w:t>
      </w:r>
    </w:p>
    <w:p w14:paraId="68F2859E" w14:textId="77710B17" w:rsidR="003A169D" w:rsidRPr="00360476" w:rsidRDefault="003A169D">
      <w:pPr>
        <w:pStyle w:val="NoSpacing"/>
        <w:numPr>
          <w:ilvl w:val="0"/>
          <w:numId w:val="12"/>
        </w:numPr>
        <w:rPr>
          <w:rFonts w:ascii="Times New Roman" w:hAnsi="Times New Roman"/>
          <w:strike/>
          <w:szCs w:val="22"/>
        </w:rPr>
      </w:pPr>
      <w:r w:rsidRPr="00360476">
        <w:rPr>
          <w:rFonts w:ascii="Times New Roman" w:hAnsi="Times New Roman"/>
          <w:strike/>
          <w:szCs w:val="22"/>
        </w:rPr>
        <w:t>August 21, 2025</w:t>
      </w:r>
    </w:p>
    <w:p w14:paraId="513E98E8" w14:textId="694AAF75" w:rsidR="003A169D" w:rsidRPr="00C47722" w:rsidRDefault="003A169D" w:rsidP="2452AF4A">
      <w:pPr>
        <w:pStyle w:val="NoSpacing"/>
        <w:numPr>
          <w:ilvl w:val="0"/>
          <w:numId w:val="12"/>
        </w:numPr>
        <w:rPr>
          <w:rFonts w:ascii="Times New Roman" w:hAnsi="Times New Roman"/>
          <w:strike/>
        </w:rPr>
      </w:pPr>
      <w:r w:rsidRPr="00C47722">
        <w:rPr>
          <w:rFonts w:ascii="Times New Roman" w:hAnsi="Times New Roman"/>
          <w:strike/>
        </w:rPr>
        <w:t>September 18, 2025</w:t>
      </w:r>
      <w:r w:rsidR="00B7369C" w:rsidRPr="00C47722">
        <w:rPr>
          <w:rFonts w:ascii="Times New Roman" w:hAnsi="Times New Roman"/>
          <w:strike/>
        </w:rPr>
        <w:t xml:space="preserve"> (Hybrid</w:t>
      </w:r>
      <w:r w:rsidR="0059174F" w:rsidRPr="00C47722">
        <w:rPr>
          <w:rFonts w:ascii="Times New Roman" w:hAnsi="Times New Roman"/>
          <w:strike/>
        </w:rPr>
        <w:t xml:space="preserve"> at Rayburn EC in Rockwall, TX</w:t>
      </w:r>
      <w:r w:rsidR="00B7369C" w:rsidRPr="00C47722">
        <w:rPr>
          <w:rFonts w:ascii="Times New Roman" w:hAnsi="Times New Roman"/>
          <w:strike/>
        </w:rPr>
        <w:t>)</w:t>
      </w:r>
      <w:r w:rsidR="42416745" w:rsidRPr="00C47722">
        <w:rPr>
          <w:rFonts w:ascii="Times New Roman" w:hAnsi="Times New Roman"/>
          <w:strike/>
        </w:rPr>
        <w:t xml:space="preserve"> Breakfast Tacos - </w:t>
      </w:r>
      <w:r w:rsidR="00EF74C5" w:rsidRPr="00C47722">
        <w:rPr>
          <w:rFonts w:ascii="Times New Roman" w:hAnsi="Times New Roman"/>
          <w:strike/>
        </w:rPr>
        <w:t>ERCOT</w:t>
      </w:r>
    </w:p>
    <w:p w14:paraId="4C436125" w14:textId="7407AF44" w:rsidR="003A169D" w:rsidRDefault="00F16A87">
      <w:pPr>
        <w:pStyle w:val="NoSpacing"/>
        <w:numPr>
          <w:ilvl w:val="0"/>
          <w:numId w:val="12"/>
        </w:numPr>
        <w:rPr>
          <w:rFonts w:ascii="Times New Roman" w:hAnsi="Times New Roman"/>
          <w:szCs w:val="22"/>
        </w:rPr>
      </w:pPr>
      <w:r>
        <w:rPr>
          <w:rFonts w:ascii="Times New Roman" w:hAnsi="Times New Roman"/>
          <w:szCs w:val="22"/>
        </w:rPr>
        <w:t>October 23, 2025</w:t>
      </w:r>
    </w:p>
    <w:p w14:paraId="194CACB3" w14:textId="7480BC1B" w:rsidR="00F16A87" w:rsidRDefault="00F16A87" w:rsidP="2452AF4A">
      <w:pPr>
        <w:pStyle w:val="NoSpacing"/>
        <w:numPr>
          <w:ilvl w:val="0"/>
          <w:numId w:val="12"/>
        </w:numPr>
        <w:rPr>
          <w:rFonts w:ascii="Times New Roman" w:hAnsi="Times New Roman"/>
        </w:rPr>
      </w:pPr>
      <w:r w:rsidRPr="2452AF4A">
        <w:rPr>
          <w:rFonts w:ascii="Times New Roman" w:hAnsi="Times New Roman"/>
        </w:rPr>
        <w:t>November 20, 2025</w:t>
      </w:r>
      <w:r w:rsidR="00B7369C" w:rsidRPr="2452AF4A">
        <w:rPr>
          <w:rFonts w:ascii="Times New Roman" w:hAnsi="Times New Roman"/>
        </w:rPr>
        <w:t xml:space="preserve"> (Hybrid)</w:t>
      </w:r>
      <w:r w:rsidR="341843E6" w:rsidRPr="2452AF4A">
        <w:rPr>
          <w:rFonts w:ascii="Times New Roman" w:hAnsi="Times New Roman"/>
        </w:rPr>
        <w:t xml:space="preserve"> Breakfast Tacos - </w:t>
      </w:r>
      <w:r w:rsidR="00574838">
        <w:rPr>
          <w:rFonts w:ascii="Times New Roman" w:hAnsi="Times New Roman"/>
        </w:rPr>
        <w:t>CPS</w:t>
      </w:r>
    </w:p>
    <w:p w14:paraId="2FDF2595" w14:textId="77777777" w:rsidR="00CB5DD1" w:rsidRDefault="00CB5DD1" w:rsidP="00655E22">
      <w:pPr>
        <w:ind w:left="0" w:firstLine="0"/>
        <w:rPr>
          <w:sz w:val="20"/>
          <w:szCs w:val="20"/>
        </w:rPr>
      </w:pPr>
    </w:p>
    <w:p w14:paraId="1EB18186" w14:textId="77777777" w:rsidR="00CB5DD1" w:rsidRDefault="00CB5DD1">
      <w:pPr>
        <w:pageBreakBefore/>
        <w:rPr>
          <w:sz w:val="28"/>
          <w:szCs w:val="28"/>
        </w:rPr>
      </w:pPr>
    </w:p>
    <w:p w14:paraId="1AC2B498" w14:textId="77777777" w:rsidR="00CB5DD1" w:rsidRDefault="00AC2C80">
      <w:pPr>
        <w:pStyle w:val="Heading1"/>
        <w:jc w:val="center"/>
        <w:rPr>
          <w:b/>
          <w:bCs/>
          <w:sz w:val="32"/>
          <w:szCs w:val="32"/>
        </w:rPr>
      </w:pPr>
      <w:bookmarkStart w:id="1" w:name="_Appendix_Project_Updates"/>
      <w:bookmarkStart w:id="2" w:name="_Appendix_A_Project"/>
      <w:bookmarkEnd w:id="1"/>
      <w:bookmarkEnd w:id="2"/>
      <w:r>
        <w:rPr>
          <w:b/>
          <w:bCs/>
          <w:sz w:val="32"/>
          <w:szCs w:val="32"/>
        </w:rPr>
        <w:t>Appendix A: Project Updates Detail</w:t>
      </w:r>
    </w:p>
    <w:p w14:paraId="3A96E690" w14:textId="77777777" w:rsidR="00CB5DD1" w:rsidRDefault="00CB5DD1"/>
    <w:p w14:paraId="4A17F6C2" w14:textId="77777777" w:rsidR="00CB5DD1" w:rsidRDefault="00AC2C80">
      <w:pPr>
        <w:ind w:left="0" w:firstLine="360"/>
      </w:pPr>
      <w:r>
        <w:t xml:space="preserve">Below projects include Reliability Standards Under Development and include updates from NERC committees and Standard Drafting Team members. For archived information on projects including background and balloting results see </w:t>
      </w:r>
      <w:hyperlink w:anchor="_Texas_RE_Standards" w:history="1">
        <w:r>
          <w:rPr>
            <w:rStyle w:val="Hyperlink"/>
          </w:rPr>
          <w:t>Texas REs NERC Standards Projects Tracking</w:t>
        </w:r>
      </w:hyperlink>
      <w:r>
        <w:t xml:space="preserve"> (Agenda item 2b)</w:t>
      </w:r>
    </w:p>
    <w:p w14:paraId="14623F27" w14:textId="77777777" w:rsidR="00CB5DD1" w:rsidRDefault="00CB5DD1">
      <w:pPr>
        <w:jc w:val="both"/>
        <w:rPr>
          <w:sz w:val="20"/>
          <w:szCs w:val="20"/>
        </w:rPr>
      </w:pPr>
    </w:p>
    <w:p w14:paraId="181D8A5F" w14:textId="77777777" w:rsidR="00CB5DD1" w:rsidRDefault="00AC2C80">
      <w:pPr>
        <w:ind w:left="360"/>
      </w:pPr>
      <w:r>
        <w:rPr>
          <w:b/>
        </w:rPr>
        <w:t>Recent Project Updates are noted under “</w:t>
      </w:r>
      <w:r>
        <w:rPr>
          <w:b/>
          <w:color w:val="FF0000"/>
        </w:rPr>
        <w:t>Recent Notes or Actions</w:t>
      </w:r>
      <w:r>
        <w:rPr>
          <w:b/>
        </w:rPr>
        <w:t>”</w:t>
      </w:r>
    </w:p>
    <w:p w14:paraId="405211C3" w14:textId="77777777" w:rsidR="00CB5DD1" w:rsidRDefault="00CB5DD1">
      <w:pPr>
        <w:rPr>
          <w:sz w:val="20"/>
          <w:szCs w:val="20"/>
        </w:rPr>
      </w:pPr>
    </w:p>
    <w:p w14:paraId="278048F9" w14:textId="77777777" w:rsidR="00CB5DD1" w:rsidRDefault="00AC2C80">
      <w:pPr>
        <w:ind w:left="360"/>
        <w:rPr>
          <w:sz w:val="20"/>
          <w:szCs w:val="20"/>
        </w:rPr>
      </w:pPr>
      <w:r>
        <w:rPr>
          <w:sz w:val="20"/>
          <w:szCs w:val="20"/>
        </w:rPr>
        <w:t>Additional helpful references:</w:t>
      </w:r>
    </w:p>
    <w:p w14:paraId="7F7C37D8" w14:textId="77777777" w:rsidR="00CB5DD1" w:rsidRDefault="00AC2C80">
      <w:pPr>
        <w:pStyle w:val="ListParagraph"/>
        <w:numPr>
          <w:ilvl w:val="0"/>
          <w:numId w:val="13"/>
        </w:numPr>
      </w:pPr>
      <w:hyperlink r:id="rId15" w:history="1">
        <w:r>
          <w:rPr>
            <w:rStyle w:val="Hyperlink"/>
            <w:rFonts w:ascii="Times New Roman" w:hAnsi="Times New Roman" w:cs="Times New Roman"/>
          </w:rPr>
          <w:t>Project Tracking Spreadsheet</w:t>
        </w:r>
      </w:hyperlink>
    </w:p>
    <w:p w14:paraId="5B774CEF" w14:textId="77777777" w:rsidR="00CB5DD1" w:rsidRDefault="00AC2C80">
      <w:pPr>
        <w:pStyle w:val="ListParagraph"/>
        <w:numPr>
          <w:ilvl w:val="0"/>
          <w:numId w:val="13"/>
        </w:numPr>
      </w:pPr>
      <w:hyperlink r:id="rId16" w:history="1">
        <w:r>
          <w:rPr>
            <w:rStyle w:val="Hyperlink"/>
            <w:rFonts w:ascii="Times New Roman" w:hAnsi="Times New Roman" w:cs="Times New Roman"/>
          </w:rPr>
          <w:t>Project Posting Schedule</w:t>
        </w:r>
      </w:hyperlink>
    </w:p>
    <w:p w14:paraId="0ACF4338" w14:textId="77777777" w:rsidR="00CB5DD1" w:rsidRDefault="00AC2C80">
      <w:pPr>
        <w:pStyle w:val="ListParagraph"/>
        <w:numPr>
          <w:ilvl w:val="0"/>
          <w:numId w:val="13"/>
        </w:numPr>
      </w:pPr>
      <w:hyperlink r:id="rId17" w:history="1">
        <w:r>
          <w:rPr>
            <w:rStyle w:val="Hyperlink"/>
            <w:rFonts w:ascii="Times New Roman" w:hAnsi="Times New Roman" w:cs="Times New Roman"/>
          </w:rPr>
          <w:t>Standards, Compliance, and Enforcement Bulletin</w:t>
        </w:r>
      </w:hyperlink>
    </w:p>
    <w:p w14:paraId="4C527F61" w14:textId="77777777" w:rsidR="00CB5DD1" w:rsidRDefault="00AC2C80">
      <w:pPr>
        <w:pStyle w:val="Heading1"/>
        <w:spacing w:before="240"/>
        <w:ind w:left="360"/>
        <w:rPr>
          <w:b/>
          <w:bCs/>
          <w:sz w:val="32"/>
          <w:szCs w:val="32"/>
        </w:rPr>
      </w:pPr>
      <w:r>
        <w:rPr>
          <w:b/>
          <w:bCs/>
          <w:sz w:val="32"/>
          <w:szCs w:val="32"/>
        </w:rPr>
        <w:t>High Priority Projects</w:t>
      </w:r>
    </w:p>
    <w:p w14:paraId="5F3D2B08" w14:textId="78A8D2DC" w:rsidR="00CB5DD1" w:rsidRDefault="00AC2C80" w:rsidP="009E63AD">
      <w:pPr>
        <w:pStyle w:val="Heading2"/>
        <w:ind w:left="0" w:firstLine="0"/>
      </w:pPr>
      <w:hyperlink r:id="rId18" w:history="1">
        <w:r>
          <w:rPr>
            <w:rStyle w:val="Hyperlink"/>
            <w:rFonts w:cs="Times New Roman"/>
            <w:sz w:val="24"/>
            <w:szCs w:val="24"/>
          </w:rPr>
          <w:t>2020-06 Verifications of Models and Data for Generators</w:t>
        </w:r>
      </w:hyperlink>
      <w:r>
        <w:rPr>
          <w:rFonts w:cs="Times New Roman"/>
          <w:sz w:val="24"/>
          <w:szCs w:val="24"/>
        </w:rPr>
        <w:t xml:space="preserve"> </w:t>
      </w:r>
    </w:p>
    <w:p w14:paraId="48A8AD3E" w14:textId="77777777" w:rsidR="00CB5DD1" w:rsidRDefault="00AC2C80">
      <w:pPr>
        <w:ind w:left="1080"/>
      </w:pPr>
      <w:r>
        <w:rPr>
          <w:b/>
          <w:bCs/>
          <w:color w:val="C00000"/>
        </w:rPr>
        <w:t xml:space="preserve">(Only IBR Definitions are High Priority) </w:t>
      </w:r>
      <w:r>
        <w:rPr>
          <w:b/>
          <w:bCs/>
        </w:rPr>
        <w:t>(ERCOT - Jonathan Rose)</w:t>
      </w:r>
    </w:p>
    <w:p w14:paraId="0A0B0D7A" w14:textId="77777777" w:rsidR="00CB5DD1" w:rsidRDefault="00AC2C80">
      <w:pPr>
        <w:ind w:left="1080"/>
      </w:pPr>
      <w:r>
        <w:rPr>
          <w:b/>
          <w:bCs/>
        </w:rPr>
        <w:t xml:space="preserve"> </w:t>
      </w:r>
      <w:r>
        <w:t xml:space="preserve">– </w:t>
      </w:r>
      <w:r>
        <w:rPr>
          <w:b/>
          <w:bCs/>
          <w:i/>
          <w:iCs/>
        </w:rPr>
        <w:t>expected to finish in 2025 or beyond.</w:t>
      </w:r>
    </w:p>
    <w:p w14:paraId="6510AEA6" w14:textId="77777777" w:rsidR="00CB5DD1" w:rsidRDefault="00AC2C80" w:rsidP="00675708">
      <w:pPr>
        <w:pStyle w:val="Heading3"/>
        <w:ind w:left="1080"/>
        <w15:collapsed/>
      </w:pPr>
      <w:r>
        <w:rPr>
          <w:rStyle w:val="Hyperlink"/>
          <w:rFonts w:cs="Times New Roman"/>
          <w:color w:val="auto"/>
          <w:sz w:val="20"/>
          <w:szCs w:val="20"/>
          <w:u w:val="none"/>
        </w:rPr>
        <w:t>Background</w:t>
      </w:r>
    </w:p>
    <w:p w14:paraId="4C091263" w14:textId="77777777" w:rsidR="00CB5DD1" w:rsidRDefault="00AC2C80">
      <w:pPr>
        <w:spacing w:before="120" w:after="120"/>
        <w:ind w:left="1080"/>
      </w:pPr>
      <w:r>
        <w:t>The NERC Inverter-based Resource (IBR) Performance Task Force (IRPTF) undertook an effort to perform a comprehensive review of all NERC Reliability Standards to determine if there were any potential gaps or improvements. The IRPTF identified several issues as part of this effort and documented its findings and recommendations in the “IRPTF Review of NERC Reliability Standards White Paper," which was approved in March 2020 by the Operating Committee and the Planning Committee (now part of the Reliability and Security Technical Committee (RSTC)). Among the findings noted in the white paper, the IRPTF identified issues with MOD-026-1 and MOD-027-1 that should be addressed. The RSTC endorsed the SAR on June 10, 2020.</w:t>
      </w:r>
    </w:p>
    <w:p w14:paraId="13133204" w14:textId="77777777" w:rsidR="00CB5DD1" w:rsidRDefault="00AC2C80">
      <w:pPr>
        <w:spacing w:before="120" w:after="120"/>
        <w:ind w:left="1080"/>
      </w:pPr>
      <w:r>
        <w:t>Consistent with the IRPTF recommendations, the scope of the proposed SAR includes revisions to NERC Reliability Standards MOD-026-1 and MOD-027-1. Standards MOD-026-1 and MOD-027- 1 require, among other things, Generator Owners to provide verified dynamic models to their Transmission Planner for the purposes of power system planning studies. Both standards contain language that is specific to synchronous generators that is not applicable to IBRs. The IRPTF recommended revisions to clarify the applicable requirements for synchronous generators and IBRs. As such, the SAR proposes revisions to MOD-026-1 and MOD-027-1 to clarify requirements related to IBRs and to require sufficient model verification to ensure accurate generator representation in dynamic simulations. The Standards Committee accepted the SAR and authorized posting at its September 24, 2020 meeting.</w:t>
      </w:r>
    </w:p>
    <w:p w14:paraId="627272F5" w14:textId="77777777" w:rsidR="00CB5DD1" w:rsidRDefault="00AC2C80">
      <w:pPr>
        <w:spacing w:before="120" w:after="120"/>
        <w:ind w:left="1080"/>
      </w:pPr>
      <w:r>
        <w:t>Standard(s) Affected – MOD-026-1 Verification of Models and Data for Generator Excitation Control System or Plant Volt/Var Control Functions | MOD-027-1 Verification of Models and Data for Turbine/Governor and Load Control or Active Power/Frequency Control Functions</w:t>
      </w:r>
    </w:p>
    <w:p w14:paraId="5BB100FC" w14:textId="77777777" w:rsidR="00CB5DD1" w:rsidRDefault="00AC2C80" w:rsidP="00675708">
      <w:pPr>
        <w:pStyle w:val="Heading3"/>
        <w:ind w:left="1080"/>
        <w15:collapsed/>
      </w:pPr>
      <w:r>
        <w:rPr>
          <w:rStyle w:val="Hyperlink"/>
          <w:rFonts w:cs="Times New Roman"/>
          <w:color w:val="auto"/>
          <w:sz w:val="20"/>
          <w:szCs w:val="20"/>
          <w:u w:val="none"/>
        </w:rPr>
        <w:t>Previous Notes or Actions</w:t>
      </w:r>
    </w:p>
    <w:p w14:paraId="307FB78A" w14:textId="77777777" w:rsidR="00CB5DD1" w:rsidRDefault="00AC2C80">
      <w:pPr>
        <w:pStyle w:val="NoSpacing"/>
        <w:numPr>
          <w:ilvl w:val="0"/>
          <w:numId w:val="13"/>
        </w:numPr>
        <w:ind w:left="1440"/>
        <w:rPr>
          <w:rFonts w:ascii="Times New Roman" w:hAnsi="Times New Roman"/>
          <w:szCs w:val="22"/>
        </w:rPr>
      </w:pPr>
      <w:r>
        <w:rPr>
          <w:rFonts w:ascii="Times New Roman" w:hAnsi="Times New Roman"/>
          <w:szCs w:val="22"/>
        </w:rPr>
        <w:t xml:space="preserve">7/21/21 SC: The SC accepted the Project SAR requests; authorized drafting revisions to the Reliability Standards identified in the SARs; and appointed the Project SAR Drafting team as the Standard Drafting Team.  </w:t>
      </w:r>
    </w:p>
    <w:p w14:paraId="2EB0E381" w14:textId="77777777" w:rsidR="00CB5DD1" w:rsidRDefault="00AC2C80">
      <w:pPr>
        <w:pStyle w:val="NoSpacing"/>
        <w:numPr>
          <w:ilvl w:val="0"/>
          <w:numId w:val="13"/>
        </w:numPr>
        <w:ind w:left="1440"/>
      </w:pPr>
      <w:r>
        <w:rPr>
          <w:rFonts w:ascii="Times New Roman" w:hAnsi="Times New Roman"/>
          <w:szCs w:val="22"/>
        </w:rPr>
        <w:t xml:space="preserve">There will be active coordination with projects </w:t>
      </w:r>
      <w:r>
        <w:rPr>
          <w:rFonts w:ascii="Times New Roman" w:hAnsi="Times New Roman"/>
          <w:b/>
          <w:bCs/>
          <w:szCs w:val="22"/>
        </w:rPr>
        <w:t xml:space="preserve">2020-02 </w:t>
      </w:r>
      <w:r>
        <w:rPr>
          <w:rFonts w:ascii="Times New Roman" w:hAnsi="Times New Roman"/>
          <w:szCs w:val="22"/>
        </w:rPr>
        <w:t xml:space="preserve">and </w:t>
      </w:r>
      <w:r>
        <w:rPr>
          <w:rFonts w:ascii="Times New Roman" w:hAnsi="Times New Roman"/>
          <w:b/>
          <w:bCs/>
          <w:szCs w:val="22"/>
        </w:rPr>
        <w:t>2021-01</w:t>
      </w:r>
      <w:r>
        <w:rPr>
          <w:rFonts w:ascii="Times New Roman" w:hAnsi="Times New Roman"/>
          <w:szCs w:val="22"/>
        </w:rPr>
        <w:t>.</w:t>
      </w:r>
    </w:p>
    <w:p w14:paraId="53149272" w14:textId="77777777" w:rsidR="00CB5DD1" w:rsidRDefault="00AC2C80">
      <w:pPr>
        <w:pStyle w:val="NoSpacing"/>
        <w:numPr>
          <w:ilvl w:val="0"/>
          <w:numId w:val="13"/>
        </w:numPr>
        <w:ind w:left="1440"/>
        <w:rPr>
          <w:rFonts w:ascii="Times New Roman" w:hAnsi="Times New Roman"/>
          <w:szCs w:val="22"/>
        </w:rPr>
      </w:pPr>
      <w:r>
        <w:rPr>
          <w:rFonts w:ascii="Times New Roman" w:hAnsi="Times New Roman"/>
          <w:szCs w:val="22"/>
        </w:rPr>
        <w:t>The SDT is holding meetings to discuss revisions to MOD-026/MOD-027.</w:t>
      </w:r>
    </w:p>
    <w:p w14:paraId="5742FD4C" w14:textId="77777777" w:rsidR="00CB5DD1" w:rsidRDefault="00AC2C80">
      <w:pPr>
        <w:pStyle w:val="NoSpacing"/>
        <w:numPr>
          <w:ilvl w:val="0"/>
          <w:numId w:val="13"/>
        </w:numPr>
        <w:ind w:left="1440"/>
        <w:rPr>
          <w:rFonts w:ascii="Times New Roman" w:hAnsi="Times New Roman"/>
          <w:szCs w:val="22"/>
        </w:rPr>
      </w:pPr>
      <w:r>
        <w:rPr>
          <w:rFonts w:ascii="Times New Roman" w:hAnsi="Times New Roman"/>
          <w:szCs w:val="22"/>
        </w:rPr>
        <w:t>2/16/22 SC: Ballot scheduled for March.</w:t>
      </w:r>
    </w:p>
    <w:p w14:paraId="3FFC3D4D" w14:textId="77777777" w:rsidR="00CB5DD1" w:rsidRDefault="00AC2C80">
      <w:pPr>
        <w:pStyle w:val="NoSpacing"/>
        <w:numPr>
          <w:ilvl w:val="0"/>
          <w:numId w:val="13"/>
        </w:numPr>
        <w:ind w:left="1440"/>
        <w:rPr>
          <w:rFonts w:ascii="Times New Roman" w:hAnsi="Times New Roman"/>
          <w:szCs w:val="22"/>
        </w:rPr>
      </w:pPr>
      <w:r>
        <w:rPr>
          <w:rFonts w:ascii="Times New Roman" w:hAnsi="Times New Roman"/>
          <w:szCs w:val="22"/>
        </w:rPr>
        <w:t>5/18/22 SC:  Authorize initial posting of proposed Reliability Standard MOD-026-2 and the associated Implementation Plan for a 45-day formal comment period (through 7/6/22), with ballot pool formed in the first 30 days (through 6/21/22), and parallel initial ballot and non-binding poll for the Violation Risk Factors and Violation Severity Levels, conducted during the last 10 days of the comment period (through 7/6/22).</w:t>
      </w:r>
    </w:p>
    <w:p w14:paraId="4AC89401" w14:textId="77777777" w:rsidR="00CB5DD1" w:rsidRDefault="00AC2C80">
      <w:pPr>
        <w:pStyle w:val="NoSpacing"/>
        <w:numPr>
          <w:ilvl w:val="0"/>
          <w:numId w:val="13"/>
        </w:numPr>
        <w:ind w:left="1440"/>
        <w:rPr>
          <w:rFonts w:ascii="Times New Roman" w:hAnsi="Times New Roman"/>
          <w:szCs w:val="22"/>
        </w:rPr>
      </w:pPr>
      <w:r>
        <w:rPr>
          <w:rFonts w:ascii="Times New Roman" w:hAnsi="Times New Roman"/>
          <w:szCs w:val="22"/>
        </w:rPr>
        <w:t>1/18//2023 Ballot failed with 26.05% in favor</w:t>
      </w:r>
    </w:p>
    <w:p w14:paraId="0BE2CCD3" w14:textId="77777777" w:rsidR="00CB5DD1" w:rsidRDefault="00AC2C80">
      <w:pPr>
        <w:pStyle w:val="NoSpacing"/>
        <w:numPr>
          <w:ilvl w:val="0"/>
          <w:numId w:val="13"/>
        </w:numPr>
        <w:ind w:left="1440"/>
        <w:rPr>
          <w:rFonts w:ascii="Times New Roman" w:hAnsi="Times New Roman"/>
          <w:color w:val="000000"/>
          <w:szCs w:val="22"/>
        </w:rPr>
      </w:pPr>
      <w:r>
        <w:rPr>
          <w:rFonts w:ascii="Times New Roman" w:hAnsi="Times New Roman"/>
          <w:color w:val="000000"/>
          <w:szCs w:val="22"/>
        </w:rPr>
        <w:t>06/07/2023 – 07/21/2023 MOD-026-2 Comment Period</w:t>
      </w:r>
    </w:p>
    <w:p w14:paraId="16D861B1" w14:textId="77777777" w:rsidR="00CB5DD1" w:rsidRDefault="00AC2C80">
      <w:pPr>
        <w:pStyle w:val="NoSpacing"/>
        <w:numPr>
          <w:ilvl w:val="0"/>
          <w:numId w:val="13"/>
        </w:numPr>
        <w:ind w:left="1440"/>
        <w:rPr>
          <w:rFonts w:ascii="Times New Roman" w:hAnsi="Times New Roman"/>
          <w:color w:val="000000"/>
          <w:szCs w:val="22"/>
        </w:rPr>
      </w:pPr>
      <w:r>
        <w:rPr>
          <w:rFonts w:ascii="Times New Roman" w:hAnsi="Times New Roman"/>
          <w:color w:val="000000"/>
          <w:szCs w:val="22"/>
        </w:rPr>
        <w:t>07/12/2023 – 07/21/2023 MOD-026-2 Additional Ballot and non-binding poll</w:t>
      </w:r>
    </w:p>
    <w:p w14:paraId="06288F22" w14:textId="77777777" w:rsidR="00CB5DD1" w:rsidRDefault="00AC2C80">
      <w:pPr>
        <w:pStyle w:val="NoSpacing"/>
        <w:numPr>
          <w:ilvl w:val="0"/>
          <w:numId w:val="13"/>
        </w:numPr>
        <w:ind w:left="1440"/>
        <w:rPr>
          <w:rFonts w:ascii="Times New Roman" w:hAnsi="Times New Roman"/>
          <w:color w:val="000000"/>
          <w:szCs w:val="22"/>
        </w:rPr>
      </w:pPr>
      <w:r>
        <w:rPr>
          <w:rFonts w:ascii="Times New Roman" w:hAnsi="Times New Roman"/>
          <w:color w:val="000000"/>
          <w:szCs w:val="22"/>
        </w:rPr>
        <w:t>Ballot Results MOD-026-2 – Failed 43.85%</w:t>
      </w:r>
    </w:p>
    <w:p w14:paraId="5D07B7EF" w14:textId="77777777" w:rsidR="00CB5DD1" w:rsidRDefault="00AC2C80">
      <w:pPr>
        <w:pStyle w:val="NoSpacing"/>
        <w:numPr>
          <w:ilvl w:val="0"/>
          <w:numId w:val="13"/>
        </w:numPr>
        <w:ind w:left="1440"/>
        <w:rPr>
          <w:rFonts w:ascii="Times New Roman" w:hAnsi="Times New Roman"/>
          <w:szCs w:val="22"/>
        </w:rPr>
      </w:pPr>
      <w:r>
        <w:rPr>
          <w:rFonts w:ascii="Times New Roman" w:hAnsi="Times New Roman"/>
          <w:szCs w:val="22"/>
        </w:rPr>
        <w:t>SDT is addressing comments of common issues of the voting body members.  SDT is also considering adding more flexibility to the language to address some of the main concerns.</w:t>
      </w:r>
    </w:p>
    <w:p w14:paraId="0C282897" w14:textId="77777777" w:rsidR="00CB5DD1" w:rsidRDefault="00AC2C80">
      <w:pPr>
        <w:pStyle w:val="NoSpacing"/>
        <w:numPr>
          <w:ilvl w:val="0"/>
          <w:numId w:val="13"/>
        </w:numPr>
        <w:ind w:left="1440"/>
        <w:rPr>
          <w:rFonts w:ascii="Times New Roman" w:hAnsi="Times New Roman"/>
          <w:szCs w:val="22"/>
        </w:rPr>
      </w:pPr>
      <w:r>
        <w:rPr>
          <w:rFonts w:ascii="Times New Roman" w:hAnsi="Times New Roman"/>
          <w:szCs w:val="22"/>
        </w:rPr>
        <w:t>SDT plans to post updated language soon that should gain more approval.  SDT received good and constructive feedback from the members that is helping the SDT efforts to address industry concerns.</w:t>
      </w:r>
    </w:p>
    <w:p w14:paraId="7BA9D762" w14:textId="77777777" w:rsidR="00CB5DD1" w:rsidRDefault="00AC2C80">
      <w:pPr>
        <w:pStyle w:val="NoSpacing"/>
        <w:numPr>
          <w:ilvl w:val="0"/>
          <w:numId w:val="13"/>
        </w:numPr>
        <w:ind w:left="1440"/>
        <w:rPr>
          <w:rFonts w:ascii="Times New Roman" w:hAnsi="Times New Roman"/>
          <w:szCs w:val="22"/>
        </w:rPr>
      </w:pPr>
      <w:r>
        <w:rPr>
          <w:rFonts w:ascii="Times New Roman" w:hAnsi="Times New Roman"/>
          <w:szCs w:val="22"/>
        </w:rPr>
        <w:t xml:space="preserve">9/18/2023 – 10/24/2023 Comment Period Open. </w:t>
      </w:r>
    </w:p>
    <w:p w14:paraId="3DB8C316"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Two new proposed definitions</w:t>
      </w:r>
    </w:p>
    <w:p w14:paraId="7420FFD3" w14:textId="77777777" w:rsidR="00CB5DD1" w:rsidRDefault="00AC2C80">
      <w:pPr>
        <w:pStyle w:val="NoSpacing"/>
        <w:numPr>
          <w:ilvl w:val="1"/>
          <w:numId w:val="13"/>
        </w:numPr>
        <w:ind w:left="1800"/>
        <w:rPr>
          <w:rFonts w:ascii="Times New Roman" w:hAnsi="Times New Roman"/>
          <w:szCs w:val="22"/>
        </w:rPr>
      </w:pPr>
      <w:r>
        <w:rPr>
          <w:rFonts w:ascii="Times New Roman" w:hAnsi="Times New Roman"/>
          <w:szCs w:val="22"/>
        </w:rPr>
        <w:t>Power Electronic Device (PED)</w:t>
      </w:r>
    </w:p>
    <w:p w14:paraId="310343E1" w14:textId="77777777" w:rsidR="00CB5DD1" w:rsidRDefault="00AC2C80">
      <w:pPr>
        <w:pStyle w:val="NoSpacing"/>
        <w:numPr>
          <w:ilvl w:val="1"/>
          <w:numId w:val="13"/>
        </w:numPr>
        <w:ind w:left="1800"/>
        <w:rPr>
          <w:rFonts w:ascii="Times New Roman" w:hAnsi="Times New Roman"/>
          <w:szCs w:val="22"/>
        </w:rPr>
      </w:pPr>
      <w:r>
        <w:rPr>
          <w:rFonts w:ascii="Times New Roman" w:hAnsi="Times New Roman"/>
          <w:szCs w:val="22"/>
        </w:rPr>
        <w:t>Inverter Based Resource (IBR)</w:t>
      </w:r>
    </w:p>
    <w:p w14:paraId="654FDCE3" w14:textId="77777777" w:rsidR="00CB5DD1" w:rsidRDefault="00AC2C80">
      <w:pPr>
        <w:pStyle w:val="ListParagraph"/>
        <w:numPr>
          <w:ilvl w:val="0"/>
          <w:numId w:val="13"/>
        </w:numPr>
        <w:ind w:left="1440" w:right="0"/>
        <w:rPr>
          <w:rFonts w:ascii="Times New Roman" w:hAnsi="Times New Roman" w:cs="Times New Roman"/>
          <w:color w:val="auto"/>
          <w:sz w:val="22"/>
          <w:szCs w:val="22"/>
        </w:rPr>
      </w:pPr>
      <w:r>
        <w:rPr>
          <w:rFonts w:ascii="Times New Roman" w:hAnsi="Times New Roman" w:cs="Times New Roman"/>
          <w:color w:val="auto"/>
          <w:sz w:val="22"/>
          <w:szCs w:val="22"/>
        </w:rPr>
        <w:t>1/9/2024: Formal comment period and ballots concluded for the IBR definitions</w:t>
      </w:r>
    </w:p>
    <w:p w14:paraId="43D9DB9D" w14:textId="77777777" w:rsidR="00CB5DD1" w:rsidRDefault="00AC2C80">
      <w:pPr>
        <w:pStyle w:val="NoSpacing"/>
        <w:numPr>
          <w:ilvl w:val="2"/>
          <w:numId w:val="13"/>
        </w:numPr>
        <w:ind w:left="1800"/>
        <w:rPr>
          <w:rFonts w:ascii="Times New Roman" w:hAnsi="Times New Roman"/>
        </w:rPr>
      </w:pPr>
      <w:r>
        <w:rPr>
          <w:rFonts w:ascii="Times New Roman" w:hAnsi="Times New Roman"/>
        </w:rPr>
        <w:t>Inverter-Based Resource (IBR) failed at 43.82%</w:t>
      </w:r>
    </w:p>
    <w:p w14:paraId="17CAE623" w14:textId="77777777" w:rsidR="00CB5DD1" w:rsidRDefault="00AC2C80">
      <w:pPr>
        <w:pStyle w:val="NoSpacing"/>
        <w:numPr>
          <w:ilvl w:val="2"/>
          <w:numId w:val="13"/>
        </w:numPr>
        <w:ind w:left="1800"/>
        <w:rPr>
          <w:rFonts w:ascii="Times New Roman" w:hAnsi="Times New Roman"/>
        </w:rPr>
      </w:pPr>
      <w:r>
        <w:rPr>
          <w:rFonts w:ascii="Times New Roman" w:hAnsi="Times New Roman"/>
        </w:rPr>
        <w:t>IBR Unit failed at 45.04%</w:t>
      </w:r>
    </w:p>
    <w:p w14:paraId="5DEB86DC" w14:textId="77777777" w:rsidR="00CB5DD1" w:rsidRDefault="00AC2C80">
      <w:pPr>
        <w:pStyle w:val="NoSpacing"/>
        <w:numPr>
          <w:ilvl w:val="2"/>
          <w:numId w:val="13"/>
        </w:numPr>
        <w:ind w:left="1800"/>
        <w:rPr>
          <w:rFonts w:ascii="Times New Roman" w:hAnsi="Times New Roman"/>
        </w:rPr>
      </w:pPr>
      <w:r>
        <w:rPr>
          <w:rFonts w:ascii="Times New Roman" w:hAnsi="Times New Roman"/>
        </w:rPr>
        <w:t>IBR-related Definitions implementation Plan failed at 58.52%</w:t>
      </w:r>
    </w:p>
    <w:p w14:paraId="2FA17DF7" w14:textId="77777777" w:rsidR="00CB5DD1" w:rsidRDefault="00AC2C80">
      <w:pPr>
        <w:pStyle w:val="ListParagraph"/>
        <w:numPr>
          <w:ilvl w:val="1"/>
          <w:numId w:val="13"/>
        </w:numPr>
        <w:ind w:right="0"/>
        <w:jc w:val="both"/>
      </w:pPr>
      <w:r>
        <w:rPr>
          <w:rFonts w:ascii="Times New Roman" w:hAnsi="Times New Roman" w:cs="Times New Roman"/>
          <w:b/>
          <w:bCs/>
          <w:color w:val="auto"/>
          <w:sz w:val="22"/>
          <w:szCs w:val="22"/>
        </w:rPr>
        <w:t>SDT Notes</w:t>
      </w:r>
      <w:r>
        <w:rPr>
          <w:rFonts w:ascii="Times New Roman" w:hAnsi="Times New Roman" w:cs="Times New Roman"/>
          <w:color w:val="auto"/>
          <w:sz w:val="22"/>
          <w:szCs w:val="22"/>
        </w:rPr>
        <w:t xml:space="preserve">: IBR Definitions Comment period open 02/22 – 4/8/24 and Additional Ballots 3/29 – 4/8/24 </w:t>
      </w:r>
    </w:p>
    <w:p w14:paraId="616A309D" w14:textId="77777777" w:rsidR="00CB5DD1" w:rsidRDefault="00AC2C80">
      <w:pPr>
        <w:pStyle w:val="ListParagraph"/>
        <w:numPr>
          <w:ilvl w:val="1"/>
          <w:numId w:val="13"/>
        </w:numPr>
        <w:ind w:right="0"/>
        <w:jc w:val="both"/>
      </w:pPr>
      <w:r>
        <w:rPr>
          <w:rFonts w:ascii="Times New Roman" w:hAnsi="Times New Roman" w:cs="Times New Roman"/>
          <w:b/>
          <w:bCs/>
          <w:color w:val="auto"/>
          <w:sz w:val="22"/>
          <w:szCs w:val="22"/>
        </w:rPr>
        <w:t>SDT Notes</w:t>
      </w:r>
      <w:r>
        <w:rPr>
          <w:rFonts w:ascii="Times New Roman" w:hAnsi="Times New Roman" w:cs="Times New Roman"/>
          <w:color w:val="auto"/>
          <w:sz w:val="22"/>
          <w:szCs w:val="22"/>
        </w:rPr>
        <w:t xml:space="preserve">: Industry Webinar, Update on Projects Related to FERC Order No. 901 </w:t>
      </w:r>
      <w:hyperlink r:id="rId19" w:history="1">
        <w:r>
          <w:rPr>
            <w:rStyle w:val="Hyperlink"/>
            <w:rFonts w:ascii="Times New Roman" w:hAnsi="Times New Roman" w:cs="Times New Roman"/>
            <w:sz w:val="22"/>
            <w:szCs w:val="22"/>
          </w:rPr>
          <w:t>Register</w:t>
        </w:r>
      </w:hyperlink>
      <w:r>
        <w:rPr>
          <w:rFonts w:ascii="Times New Roman" w:hAnsi="Times New Roman" w:cs="Times New Roman"/>
          <w:color w:val="auto"/>
          <w:sz w:val="22"/>
          <w:szCs w:val="22"/>
        </w:rPr>
        <w:t>. March 28, 2024, at 1:00 – 4:00pm.</w:t>
      </w:r>
    </w:p>
    <w:p w14:paraId="41D7E69B" w14:textId="77777777" w:rsidR="00CB5DD1" w:rsidRDefault="00AC2C80">
      <w:pPr>
        <w:pStyle w:val="ListParagraph"/>
        <w:numPr>
          <w:ilvl w:val="1"/>
          <w:numId w:val="13"/>
        </w:numPr>
        <w:ind w:right="0"/>
        <w:jc w:val="both"/>
      </w:pPr>
      <w:r>
        <w:rPr>
          <w:rFonts w:ascii="Times New Roman" w:hAnsi="Times New Roman" w:cs="Times New Roman"/>
          <w:color w:val="auto"/>
          <w:sz w:val="22"/>
          <w:szCs w:val="22"/>
        </w:rPr>
        <w:t>4/11/2024: Formal comment period and additional ballots concluded for the IBR definitions</w:t>
      </w:r>
    </w:p>
    <w:p w14:paraId="12B68D8C" w14:textId="77777777" w:rsidR="00CB5DD1" w:rsidRDefault="00AC2C80">
      <w:pPr>
        <w:pStyle w:val="ListParagraph"/>
        <w:numPr>
          <w:ilvl w:val="1"/>
          <w:numId w:val="13"/>
        </w:numPr>
        <w:ind w:left="1800" w:right="0"/>
        <w:jc w:val="both"/>
      </w:pPr>
      <w:r>
        <w:rPr>
          <w:rFonts w:ascii="Times New Roman" w:hAnsi="Times New Roman" w:cs="Times New Roman"/>
          <w:color w:val="auto"/>
          <w:sz w:val="22"/>
          <w:szCs w:val="22"/>
        </w:rPr>
        <w:t>Inverter-Based Resource (IBR) passed. Quorum 83.33% / Approval 67.55%</w:t>
      </w:r>
    </w:p>
    <w:p w14:paraId="0060E10C" w14:textId="77777777" w:rsidR="00CB5DD1" w:rsidRDefault="00AC2C80">
      <w:pPr>
        <w:pStyle w:val="ListParagraph"/>
        <w:numPr>
          <w:ilvl w:val="1"/>
          <w:numId w:val="13"/>
        </w:numPr>
        <w:ind w:left="1800" w:right="0"/>
        <w:jc w:val="both"/>
      </w:pPr>
      <w:r>
        <w:rPr>
          <w:rFonts w:ascii="Times New Roman" w:hAnsi="Times New Roman" w:cs="Times New Roman"/>
          <w:color w:val="auto"/>
          <w:sz w:val="22"/>
          <w:szCs w:val="22"/>
        </w:rPr>
        <w:t>IBR Unit failed. Quorum 83.27% / Approval 61.07%</w:t>
      </w:r>
    </w:p>
    <w:p w14:paraId="1FA62AC8" w14:textId="77777777" w:rsidR="00CB5DD1" w:rsidRDefault="00AC2C80">
      <w:pPr>
        <w:pStyle w:val="ListParagraph"/>
        <w:numPr>
          <w:ilvl w:val="1"/>
          <w:numId w:val="13"/>
        </w:numPr>
        <w:ind w:left="1800" w:right="0"/>
        <w:jc w:val="both"/>
      </w:pPr>
      <w:r>
        <w:rPr>
          <w:rFonts w:ascii="Times New Roman" w:hAnsi="Times New Roman" w:cs="Times New Roman"/>
          <w:color w:val="auto"/>
          <w:sz w:val="22"/>
          <w:szCs w:val="22"/>
        </w:rPr>
        <w:t>IBR-related Definitions Implementation Plan passed. Quorum 83.21% / Approval 70.04%.</w:t>
      </w:r>
    </w:p>
    <w:p w14:paraId="17C8DBED" w14:textId="77777777" w:rsidR="002F29C1" w:rsidRDefault="002F29C1" w:rsidP="002F29C1">
      <w:pPr>
        <w:pStyle w:val="NoSpacing"/>
        <w:numPr>
          <w:ilvl w:val="2"/>
          <w:numId w:val="13"/>
        </w:numPr>
        <w:ind w:left="1440"/>
      </w:pPr>
      <w:r>
        <w:rPr>
          <w:rFonts w:ascii="Times New Roman" w:hAnsi="Times New Roman"/>
          <w:b/>
          <w:bCs/>
        </w:rPr>
        <w:t>SC Note</w:t>
      </w:r>
      <w:r>
        <w:rPr>
          <w:rFonts w:ascii="Times New Roman" w:hAnsi="Times New Roman"/>
        </w:rPr>
        <w:t xml:space="preserve">: </w:t>
      </w:r>
      <w:r>
        <w:rPr>
          <w:rFonts w:ascii="Times New Roman" w:hAnsi="Times New Roman"/>
          <w:b/>
          <w:bCs/>
          <w:i/>
          <w:iCs/>
        </w:rPr>
        <w:t>5/23 - 6/26/24</w:t>
      </w:r>
      <w:r>
        <w:rPr>
          <w:rFonts w:ascii="Times New Roman" w:hAnsi="Times New Roman"/>
          <w:b/>
          <w:bCs/>
        </w:rPr>
        <w:t xml:space="preserve">, </w:t>
      </w:r>
      <w:r>
        <w:rPr>
          <w:rFonts w:ascii="Times New Roman" w:hAnsi="Times New Roman"/>
        </w:rPr>
        <w:t xml:space="preserve">Supplemental </w:t>
      </w:r>
      <w:hyperlink r:id="rId20" w:history="1">
        <w:r>
          <w:rPr>
            <w:rStyle w:val="Hyperlink"/>
            <w:rFonts w:ascii="Times New Roman" w:hAnsi="Times New Roman"/>
          </w:rPr>
          <w:t>drafting team member nomination</w:t>
        </w:r>
      </w:hyperlink>
      <w:r>
        <w:rPr>
          <w:rFonts w:ascii="Times New Roman" w:hAnsi="Times New Roman"/>
        </w:rPr>
        <w:t xml:space="preserve"> </w:t>
      </w:r>
    </w:p>
    <w:p w14:paraId="0FA9D9E8" w14:textId="77777777" w:rsidR="002F29C1" w:rsidRDefault="002F29C1" w:rsidP="002F29C1">
      <w:pPr>
        <w:pStyle w:val="NoSpacing"/>
        <w:numPr>
          <w:ilvl w:val="2"/>
          <w:numId w:val="13"/>
        </w:numPr>
        <w:ind w:left="1440"/>
      </w:pPr>
      <w:r>
        <w:rPr>
          <w:rFonts w:ascii="Times New Roman" w:hAnsi="Times New Roman"/>
          <w:b/>
          <w:bCs/>
        </w:rPr>
        <w:t>SC Notes</w:t>
      </w:r>
      <w:r>
        <w:rPr>
          <w:rFonts w:ascii="Times New Roman" w:hAnsi="Times New Roman"/>
        </w:rPr>
        <w:t xml:space="preserve">: Formal comment period for SAR: </w:t>
      </w:r>
      <w:hyperlink r:id="rId21" w:history="1">
        <w:r>
          <w:rPr>
            <w:rStyle w:val="Hyperlink"/>
            <w:rFonts w:ascii="Times New Roman" w:hAnsi="Times New Roman"/>
          </w:rPr>
          <w:t>Federal Energy Regulatory Commission (FERC) Order No. 901 – Milestone 3, Part 2: IBR Model Validation</w:t>
        </w:r>
      </w:hyperlink>
      <w:r>
        <w:rPr>
          <w:rFonts w:ascii="Times New Roman" w:hAnsi="Times New Roman"/>
        </w:rPr>
        <w:t xml:space="preserve"> </w:t>
      </w:r>
      <w:r>
        <w:rPr>
          <w:rFonts w:ascii="Times New Roman" w:hAnsi="Times New Roman"/>
          <w:b/>
          <w:bCs/>
        </w:rPr>
        <w:t>May 23 – June 26, 2024</w:t>
      </w:r>
    </w:p>
    <w:p w14:paraId="021965B6" w14:textId="0D3740CC" w:rsidR="002F29C1" w:rsidRDefault="002F29C1" w:rsidP="002F29C1">
      <w:pPr>
        <w:pStyle w:val="NoSpacing"/>
        <w:numPr>
          <w:ilvl w:val="2"/>
          <w:numId w:val="13"/>
        </w:numPr>
        <w:ind w:left="1440"/>
      </w:pPr>
      <w:r>
        <w:rPr>
          <w:rFonts w:ascii="Times New Roman" w:hAnsi="Times New Roman"/>
          <w:b/>
          <w:bCs/>
        </w:rPr>
        <w:t xml:space="preserve">SDT Notes: </w:t>
      </w:r>
      <w:r>
        <w:rPr>
          <w:rFonts w:ascii="Times New Roman" w:hAnsi="Times New Roman"/>
          <w:b/>
          <w:bCs/>
          <w:i/>
          <w:iCs/>
        </w:rPr>
        <w:t>7/10/24</w:t>
      </w:r>
      <w:r>
        <w:rPr>
          <w:rFonts w:ascii="Times New Roman" w:hAnsi="Times New Roman"/>
          <w:b/>
          <w:bCs/>
        </w:rPr>
        <w:t xml:space="preserve">, </w:t>
      </w:r>
      <w:r>
        <w:rPr>
          <w:rFonts w:ascii="Times New Roman" w:hAnsi="Times New Roman"/>
        </w:rPr>
        <w:t>Industry Webinar for FERC Order No. 901 Milestone 3 (Cancelled)</w:t>
      </w:r>
    </w:p>
    <w:p w14:paraId="11EBA124" w14:textId="77777777" w:rsidR="007A1738" w:rsidRPr="007A1738" w:rsidRDefault="007A1738" w:rsidP="007A1738">
      <w:pPr>
        <w:pStyle w:val="NoSpacing"/>
        <w:numPr>
          <w:ilvl w:val="2"/>
          <w:numId w:val="13"/>
        </w:numPr>
        <w:ind w:left="1440"/>
        <w:rPr>
          <w:rFonts w:ascii="Times New Roman" w:hAnsi="Times New Roman"/>
          <w:szCs w:val="22"/>
        </w:rPr>
      </w:pPr>
      <w:r>
        <w:rPr>
          <w:rFonts w:ascii="Times New Roman" w:hAnsi="Times New Roman"/>
          <w:b/>
          <w:bCs/>
        </w:rPr>
        <w:t>SDT Note</w:t>
      </w:r>
      <w:r>
        <w:rPr>
          <w:rFonts w:ascii="Times New Roman" w:hAnsi="Times New Roman"/>
        </w:rPr>
        <w:t xml:space="preserve">: </w:t>
      </w:r>
      <w:r w:rsidRPr="00F16455">
        <w:rPr>
          <w:rFonts w:ascii="Times New Roman" w:hAnsi="Times New Roman"/>
          <w:b/>
          <w:bCs/>
          <w:i/>
          <w:iCs/>
        </w:rPr>
        <w:t>7/12 – 8/12/24</w:t>
      </w:r>
      <w:r>
        <w:rPr>
          <w:rFonts w:ascii="Times New Roman" w:hAnsi="Times New Roman"/>
        </w:rPr>
        <w:t xml:space="preserve">, Draft 3 IBR Glossary Term formal comment period with additional ballots conducted </w:t>
      </w:r>
      <w:r w:rsidRPr="00F16455">
        <w:rPr>
          <w:rFonts w:ascii="Times New Roman" w:hAnsi="Times New Roman"/>
          <w:b/>
          <w:bCs/>
          <w:i/>
          <w:iCs/>
        </w:rPr>
        <w:t>8/2 – 8/12/24</w:t>
      </w:r>
      <w:r>
        <w:rPr>
          <w:rFonts w:ascii="Times New Roman" w:hAnsi="Times New Roman"/>
        </w:rPr>
        <w:t>.</w:t>
      </w:r>
    </w:p>
    <w:p w14:paraId="5064AF69" w14:textId="77777777" w:rsidR="000A246D" w:rsidRPr="007A1738" w:rsidRDefault="000A246D" w:rsidP="000A246D">
      <w:pPr>
        <w:pStyle w:val="NoSpacing"/>
        <w:numPr>
          <w:ilvl w:val="2"/>
          <w:numId w:val="13"/>
        </w:numPr>
        <w:ind w:left="1440"/>
        <w:rPr>
          <w:rFonts w:ascii="Times New Roman" w:hAnsi="Times New Roman"/>
          <w:szCs w:val="22"/>
        </w:rPr>
      </w:pPr>
      <w:r>
        <w:rPr>
          <w:rFonts w:ascii="Times New Roman" w:eastAsia="Calibri" w:hAnsi="Times New Roman"/>
          <w:szCs w:val="22"/>
        </w:rPr>
        <w:t>Draft 3 comment period, additional ballots and non-binding polls concluded August 12, 2024: (Quorum/Approval)</w:t>
      </w:r>
    </w:p>
    <w:p w14:paraId="41AA2EE2" w14:textId="77777777" w:rsidR="000A246D" w:rsidRDefault="000A246D" w:rsidP="000A246D">
      <w:pPr>
        <w:pStyle w:val="NoSpacing"/>
        <w:numPr>
          <w:ilvl w:val="2"/>
          <w:numId w:val="13"/>
        </w:numPr>
        <w:ind w:left="1800"/>
        <w:rPr>
          <w:rFonts w:ascii="Times New Roman" w:hAnsi="Times New Roman"/>
          <w:szCs w:val="22"/>
        </w:rPr>
      </w:pPr>
      <w:r w:rsidRPr="00FD1F39">
        <w:rPr>
          <w:rFonts w:ascii="Times New Roman" w:hAnsi="Times New Roman"/>
          <w:szCs w:val="22"/>
        </w:rPr>
        <w:t>IBR Definition</w:t>
      </w:r>
      <w:r>
        <w:rPr>
          <w:rFonts w:ascii="Times New Roman" w:hAnsi="Times New Roman"/>
          <w:szCs w:val="22"/>
        </w:rPr>
        <w:t xml:space="preserve">: </w:t>
      </w:r>
      <w:r w:rsidRPr="00FD1F39">
        <w:rPr>
          <w:rFonts w:ascii="Times New Roman" w:hAnsi="Times New Roman"/>
          <w:szCs w:val="22"/>
        </w:rPr>
        <w:t>85.46% / 91.57%</w:t>
      </w:r>
    </w:p>
    <w:p w14:paraId="38D57B0E" w14:textId="77777777" w:rsidR="000A246D" w:rsidRDefault="000A246D" w:rsidP="000A246D">
      <w:pPr>
        <w:pStyle w:val="NoSpacing"/>
        <w:numPr>
          <w:ilvl w:val="2"/>
          <w:numId w:val="13"/>
        </w:numPr>
        <w:ind w:left="1800"/>
        <w:rPr>
          <w:rFonts w:ascii="Times New Roman" w:hAnsi="Times New Roman"/>
          <w:szCs w:val="22"/>
        </w:rPr>
      </w:pPr>
      <w:r w:rsidRPr="00FD1F39">
        <w:rPr>
          <w:rFonts w:ascii="Times New Roman" w:hAnsi="Times New Roman"/>
          <w:szCs w:val="22"/>
        </w:rPr>
        <w:t>Implementation Plan</w:t>
      </w:r>
      <w:r>
        <w:rPr>
          <w:rFonts w:ascii="Times New Roman" w:hAnsi="Times New Roman"/>
          <w:szCs w:val="22"/>
        </w:rPr>
        <w:t xml:space="preserve">: </w:t>
      </w:r>
      <w:r w:rsidRPr="00FD1F39">
        <w:rPr>
          <w:rFonts w:ascii="Times New Roman" w:hAnsi="Times New Roman"/>
          <w:szCs w:val="22"/>
        </w:rPr>
        <w:t>85% / 92.45%</w:t>
      </w:r>
    </w:p>
    <w:p w14:paraId="5F43CEFC" w14:textId="77777777" w:rsidR="003F113C" w:rsidRPr="00E5400E" w:rsidRDefault="003F113C" w:rsidP="0068488C">
      <w:pPr>
        <w:pStyle w:val="NoSpacing"/>
        <w:numPr>
          <w:ilvl w:val="2"/>
          <w:numId w:val="13"/>
        </w:numPr>
        <w:ind w:left="1440"/>
        <w:rPr>
          <w:rFonts w:ascii="Times New Roman" w:hAnsi="Times New Roman"/>
          <w:szCs w:val="22"/>
        </w:rPr>
      </w:pPr>
      <w:r w:rsidRPr="00353DEA">
        <w:rPr>
          <w:rFonts w:ascii="Times New Roman" w:eastAsia="Calibri" w:hAnsi="Times New Roman"/>
          <w:b/>
          <w:bCs/>
          <w:szCs w:val="22"/>
        </w:rPr>
        <w:t>SDT Notes:</w:t>
      </w:r>
      <w:r>
        <w:rPr>
          <w:rFonts w:ascii="Times New Roman" w:eastAsia="Calibri" w:hAnsi="Times New Roman"/>
          <w:szCs w:val="22"/>
        </w:rPr>
        <w:t xml:space="preserve"> Final ballot open between </w:t>
      </w:r>
      <w:r w:rsidRPr="00353DEA">
        <w:rPr>
          <w:rFonts w:ascii="Times New Roman" w:eastAsia="Calibri" w:hAnsi="Times New Roman"/>
          <w:b/>
          <w:bCs/>
          <w:i/>
          <w:iCs/>
          <w:szCs w:val="22"/>
        </w:rPr>
        <w:t>9/3 –</w:t>
      </w:r>
      <w:r>
        <w:rPr>
          <w:rFonts w:ascii="Times New Roman" w:eastAsia="Calibri" w:hAnsi="Times New Roman"/>
          <w:szCs w:val="22"/>
        </w:rPr>
        <w:t xml:space="preserve"> </w:t>
      </w:r>
      <w:r w:rsidRPr="00353DEA">
        <w:rPr>
          <w:rFonts w:ascii="Times New Roman" w:eastAsia="Calibri" w:hAnsi="Times New Roman"/>
          <w:b/>
          <w:bCs/>
          <w:i/>
          <w:iCs/>
          <w:szCs w:val="22"/>
        </w:rPr>
        <w:t>9/12/24</w:t>
      </w:r>
    </w:p>
    <w:p w14:paraId="4459287F" w14:textId="77777777" w:rsidR="00397725" w:rsidRPr="0068488C" w:rsidRDefault="00397725" w:rsidP="00397725">
      <w:pPr>
        <w:pStyle w:val="NoSpacing"/>
        <w:numPr>
          <w:ilvl w:val="2"/>
          <w:numId w:val="13"/>
        </w:numPr>
        <w:ind w:left="1440"/>
        <w:rPr>
          <w:rFonts w:ascii="Times New Roman" w:hAnsi="Times New Roman"/>
          <w:szCs w:val="22"/>
        </w:rPr>
      </w:pPr>
      <w:r w:rsidRPr="0068488C">
        <w:rPr>
          <w:rFonts w:ascii="Times New Roman" w:hAnsi="Times New Roman"/>
          <w:b/>
          <w:bCs/>
          <w:szCs w:val="22"/>
        </w:rPr>
        <w:t>SC Notes</w:t>
      </w:r>
      <w:r>
        <w:rPr>
          <w:rFonts w:ascii="Times New Roman" w:hAnsi="Times New Roman"/>
          <w:szCs w:val="22"/>
        </w:rPr>
        <w:t>:</w:t>
      </w:r>
      <w:r w:rsidRPr="002F65F5">
        <w:rPr>
          <w:rFonts w:ascii="Times New Roman" w:hAnsi="Times New Roman"/>
          <w:szCs w:val="22"/>
        </w:rPr>
        <w:t xml:space="preserve"> </w:t>
      </w:r>
      <w:r>
        <w:rPr>
          <w:rFonts w:ascii="Times New Roman" w:hAnsi="Times New Roman"/>
          <w:szCs w:val="22"/>
        </w:rPr>
        <w:t>A</w:t>
      </w:r>
      <w:r w:rsidRPr="002F65F5">
        <w:rPr>
          <w:rFonts w:ascii="Times New Roman" w:hAnsi="Times New Roman"/>
          <w:szCs w:val="22"/>
        </w:rPr>
        <w:t>pproved additional SDT members</w:t>
      </w:r>
      <w:r>
        <w:rPr>
          <w:rFonts w:ascii="Times New Roman" w:hAnsi="Times New Roman"/>
          <w:szCs w:val="22"/>
        </w:rPr>
        <w:t>.</w:t>
      </w:r>
    </w:p>
    <w:p w14:paraId="2B736807" w14:textId="77777777" w:rsidR="00397725" w:rsidRPr="0068488C" w:rsidRDefault="00397725" w:rsidP="00397725">
      <w:pPr>
        <w:pStyle w:val="NoSpacing"/>
        <w:numPr>
          <w:ilvl w:val="2"/>
          <w:numId w:val="13"/>
        </w:numPr>
        <w:ind w:left="1440"/>
        <w:rPr>
          <w:rFonts w:ascii="Times New Roman" w:hAnsi="Times New Roman"/>
          <w:szCs w:val="22"/>
        </w:rPr>
      </w:pPr>
      <w:r>
        <w:rPr>
          <w:rFonts w:ascii="Times New Roman" w:eastAsia="Calibri" w:hAnsi="Times New Roman"/>
          <w:b/>
          <w:bCs/>
          <w:szCs w:val="22"/>
        </w:rPr>
        <w:t>Final Ballot Results</w:t>
      </w:r>
      <w:r w:rsidRPr="00353DEA">
        <w:rPr>
          <w:rFonts w:ascii="Times New Roman" w:eastAsia="Calibri" w:hAnsi="Times New Roman"/>
          <w:b/>
          <w:bCs/>
          <w:szCs w:val="22"/>
        </w:rPr>
        <w:t>:</w:t>
      </w:r>
      <w:r>
        <w:rPr>
          <w:rFonts w:ascii="Times New Roman" w:eastAsia="Calibri" w:hAnsi="Times New Roman"/>
          <w:szCs w:val="22"/>
        </w:rPr>
        <w:t xml:space="preserve"> (</w:t>
      </w:r>
      <w:r w:rsidRPr="003170FE">
        <w:rPr>
          <w:rFonts w:ascii="Times New Roman" w:eastAsia="Calibri" w:hAnsi="Times New Roman"/>
          <w:szCs w:val="22"/>
        </w:rPr>
        <w:t>Quorum / Approval</w:t>
      </w:r>
      <w:r>
        <w:rPr>
          <w:rFonts w:ascii="Times New Roman" w:eastAsia="Calibri" w:hAnsi="Times New Roman"/>
          <w:szCs w:val="22"/>
        </w:rPr>
        <w:t>)</w:t>
      </w:r>
    </w:p>
    <w:p w14:paraId="056AB0DC" w14:textId="77777777" w:rsidR="00397725" w:rsidRDefault="00397725" w:rsidP="00397725">
      <w:pPr>
        <w:pStyle w:val="NoSpacing"/>
        <w:numPr>
          <w:ilvl w:val="2"/>
          <w:numId w:val="13"/>
        </w:numPr>
        <w:ind w:left="1800"/>
        <w:rPr>
          <w:rFonts w:ascii="Times New Roman" w:hAnsi="Times New Roman"/>
          <w:szCs w:val="22"/>
        </w:rPr>
      </w:pPr>
      <w:r w:rsidRPr="003170FE">
        <w:rPr>
          <w:rFonts w:ascii="Times New Roman" w:hAnsi="Times New Roman"/>
          <w:szCs w:val="22"/>
        </w:rPr>
        <w:t>IBR Definition</w:t>
      </w:r>
      <w:r>
        <w:rPr>
          <w:rFonts w:ascii="Times New Roman" w:hAnsi="Times New Roman"/>
          <w:szCs w:val="22"/>
        </w:rPr>
        <w:t xml:space="preserve">: </w:t>
      </w:r>
      <w:r w:rsidRPr="003170FE">
        <w:rPr>
          <w:rFonts w:ascii="Times New Roman" w:hAnsi="Times New Roman"/>
          <w:szCs w:val="22"/>
        </w:rPr>
        <w:t>90.07% / 92.82%</w:t>
      </w:r>
    </w:p>
    <w:p w14:paraId="14641363" w14:textId="02FC92B0" w:rsidR="00324B8D" w:rsidRPr="00324B8D" w:rsidRDefault="00397725" w:rsidP="00324B8D">
      <w:pPr>
        <w:pStyle w:val="NoSpacing"/>
        <w:numPr>
          <w:ilvl w:val="2"/>
          <w:numId w:val="13"/>
        </w:numPr>
        <w:ind w:left="1800"/>
        <w:rPr>
          <w:rFonts w:ascii="Times New Roman" w:hAnsi="Times New Roman"/>
          <w:szCs w:val="22"/>
        </w:rPr>
      </w:pPr>
      <w:r>
        <w:rPr>
          <w:rFonts w:ascii="Times New Roman" w:hAnsi="Times New Roman"/>
          <w:szCs w:val="22"/>
        </w:rPr>
        <w:t xml:space="preserve">IP: </w:t>
      </w:r>
      <w:r w:rsidRPr="002F65F5">
        <w:rPr>
          <w:rFonts w:ascii="Times New Roman" w:hAnsi="Times New Roman"/>
          <w:szCs w:val="22"/>
        </w:rPr>
        <w:t>89.64% / 93.66%</w:t>
      </w:r>
    </w:p>
    <w:p w14:paraId="44C3EE95" w14:textId="767EC0FA" w:rsidR="00CB5DD1" w:rsidRPr="00680541" w:rsidRDefault="00324B8D">
      <w:pPr>
        <w:pStyle w:val="NoSpacing"/>
        <w:numPr>
          <w:ilvl w:val="1"/>
          <w:numId w:val="13"/>
        </w:numPr>
      </w:pPr>
      <w:r>
        <w:rPr>
          <w:rFonts w:ascii="Times New Roman" w:hAnsi="Times New Roman"/>
          <w:szCs w:val="22"/>
        </w:rPr>
        <w:t>Order 901 SAR M3-P2</w:t>
      </w:r>
    </w:p>
    <w:p w14:paraId="68FC9AFC" w14:textId="77777777" w:rsidR="00680541" w:rsidRDefault="00680541" w:rsidP="00680541">
      <w:pPr>
        <w:pStyle w:val="NoSpacing"/>
        <w:numPr>
          <w:ilvl w:val="2"/>
          <w:numId w:val="13"/>
        </w:numPr>
        <w:ind w:left="1440"/>
        <w:rPr>
          <w:rFonts w:ascii="Times New Roman" w:hAnsi="Times New Roman"/>
          <w:szCs w:val="22"/>
        </w:rPr>
      </w:pPr>
      <w:r>
        <w:rPr>
          <w:rFonts w:ascii="Times New Roman" w:hAnsi="Times New Roman"/>
          <w:szCs w:val="22"/>
        </w:rPr>
        <w:t>NERC Filing requesting FERC approval of IBR definition – 11/4/24</w:t>
      </w:r>
    </w:p>
    <w:p w14:paraId="3DD2AB42" w14:textId="77777777" w:rsidR="00680541" w:rsidRDefault="00680541" w:rsidP="00680541">
      <w:pPr>
        <w:pStyle w:val="NoSpacing"/>
        <w:numPr>
          <w:ilvl w:val="2"/>
          <w:numId w:val="13"/>
        </w:numPr>
        <w:ind w:left="1440"/>
        <w:rPr>
          <w:rFonts w:ascii="Times New Roman" w:hAnsi="Times New Roman"/>
          <w:szCs w:val="22"/>
        </w:rPr>
      </w:pPr>
      <w:r>
        <w:rPr>
          <w:rFonts w:ascii="Times New Roman" w:hAnsi="Times New Roman"/>
          <w:szCs w:val="22"/>
        </w:rPr>
        <w:t>11/13/24 – SC Approved SAR for standard drafting</w:t>
      </w:r>
    </w:p>
    <w:p w14:paraId="62837A6D" w14:textId="35DB667B" w:rsidR="00680541" w:rsidRDefault="00680541" w:rsidP="00680541">
      <w:pPr>
        <w:pStyle w:val="NoSpacing"/>
        <w:numPr>
          <w:ilvl w:val="2"/>
          <w:numId w:val="13"/>
        </w:numPr>
        <w:ind w:left="1440"/>
        <w:rPr>
          <w:rFonts w:ascii="Times New Roman" w:hAnsi="Times New Roman"/>
          <w:szCs w:val="22"/>
        </w:rPr>
      </w:pPr>
      <w:r>
        <w:rPr>
          <w:rFonts w:ascii="Times New Roman" w:hAnsi="Times New Roman"/>
          <w:szCs w:val="22"/>
        </w:rPr>
        <w:t>Next action: Technical Conference January 15-16, 2025 (</w:t>
      </w:r>
      <w:hyperlink r:id="rId22" w:history="1">
        <w:r w:rsidRPr="0002146A">
          <w:rPr>
            <w:rStyle w:val="Hyperlink"/>
            <w:rFonts w:ascii="Times New Roman" w:hAnsi="Times New Roman"/>
            <w:szCs w:val="22"/>
          </w:rPr>
          <w:t>link</w:t>
        </w:r>
      </w:hyperlink>
      <w:r>
        <w:rPr>
          <w:rFonts w:ascii="Times New Roman" w:hAnsi="Times New Roman"/>
          <w:szCs w:val="22"/>
        </w:rPr>
        <w:t>)</w:t>
      </w:r>
    </w:p>
    <w:p w14:paraId="75A435D1" w14:textId="77777777" w:rsidR="00AE20FF" w:rsidRDefault="00AE20FF" w:rsidP="00AE20FF">
      <w:pPr>
        <w:pStyle w:val="NoSpacing"/>
        <w:numPr>
          <w:ilvl w:val="2"/>
          <w:numId w:val="13"/>
        </w:numPr>
        <w:ind w:left="1440"/>
        <w:rPr>
          <w:rFonts w:ascii="Times New Roman" w:hAnsi="Times New Roman"/>
          <w:szCs w:val="22"/>
        </w:rPr>
      </w:pPr>
      <w:r>
        <w:rPr>
          <w:rFonts w:ascii="Times New Roman" w:hAnsi="Times New Roman"/>
          <w:szCs w:val="22"/>
        </w:rPr>
        <w:t>Waivers to SC 2/19/25</w:t>
      </w:r>
    </w:p>
    <w:p w14:paraId="6A345B6C" w14:textId="4D4E0E44" w:rsidR="00AE20FF" w:rsidRDefault="00AE20FF" w:rsidP="00AE20FF">
      <w:pPr>
        <w:pStyle w:val="NoSpacing"/>
        <w:numPr>
          <w:ilvl w:val="2"/>
          <w:numId w:val="13"/>
        </w:numPr>
        <w:ind w:left="1440"/>
        <w:rPr>
          <w:rFonts w:ascii="Times New Roman" w:hAnsi="Times New Roman"/>
          <w:szCs w:val="22"/>
        </w:rPr>
      </w:pPr>
      <w:r>
        <w:rPr>
          <w:rFonts w:ascii="Times New Roman" w:hAnsi="Times New Roman"/>
          <w:szCs w:val="22"/>
        </w:rPr>
        <w:t>Formal comment period and initial ballot begins week of 2/17/25</w:t>
      </w:r>
    </w:p>
    <w:p w14:paraId="0EE595D9" w14:textId="77777777" w:rsidR="00EA01BF" w:rsidRPr="00EA01BF" w:rsidRDefault="0011018B" w:rsidP="00EA01BF">
      <w:pPr>
        <w:pStyle w:val="NoSpacing"/>
        <w:numPr>
          <w:ilvl w:val="2"/>
          <w:numId w:val="13"/>
        </w:numPr>
        <w:ind w:left="1440"/>
        <w:rPr>
          <w:rFonts w:ascii="Times New Roman" w:hAnsi="Times New Roman"/>
          <w:szCs w:val="22"/>
        </w:rPr>
      </w:pPr>
      <w:r w:rsidRPr="00EA01BF">
        <w:rPr>
          <w:rFonts w:ascii="Times New Roman" w:hAnsi="Times New Roman"/>
          <w:szCs w:val="22"/>
        </w:rPr>
        <w:t>Supplemental Drafting Team Nominations – 3/20/25 – 4/18/25</w:t>
      </w:r>
      <w:r w:rsidR="00EA01BF" w:rsidRPr="00EA01BF">
        <w:rPr>
          <w:rFonts w:ascii="Times New Roman" w:hAnsi="Times New Roman"/>
          <w:szCs w:val="22"/>
        </w:rPr>
        <w:t xml:space="preserve"> </w:t>
      </w:r>
    </w:p>
    <w:p w14:paraId="2146F9C3" w14:textId="705F30F2" w:rsidR="00EA01BF" w:rsidRPr="00EA01BF" w:rsidRDefault="00EA01BF" w:rsidP="00EA01BF">
      <w:pPr>
        <w:pStyle w:val="NoSpacing"/>
        <w:numPr>
          <w:ilvl w:val="2"/>
          <w:numId w:val="13"/>
        </w:numPr>
        <w:ind w:left="1440"/>
        <w:rPr>
          <w:rFonts w:ascii="Times New Roman" w:hAnsi="Times New Roman"/>
          <w:szCs w:val="22"/>
        </w:rPr>
      </w:pPr>
      <w:r w:rsidRPr="00EA01BF">
        <w:rPr>
          <w:rFonts w:ascii="Times New Roman" w:hAnsi="Times New Roman"/>
          <w:szCs w:val="22"/>
        </w:rPr>
        <w:t>A formal comment period for the initial draft of Model Validation and Model Verification Definitions related to the Glossary Terms is open through 5/12/25</w:t>
      </w:r>
    </w:p>
    <w:p w14:paraId="3F898451" w14:textId="4CA7F731" w:rsidR="0011018B" w:rsidRDefault="00EA01BF" w:rsidP="000F264E">
      <w:pPr>
        <w:pStyle w:val="NoSpacing"/>
        <w:numPr>
          <w:ilvl w:val="2"/>
          <w:numId w:val="13"/>
        </w:numPr>
        <w:ind w:left="1440"/>
        <w:rPr>
          <w:rFonts w:ascii="Times New Roman" w:hAnsi="Times New Roman"/>
          <w:szCs w:val="22"/>
        </w:rPr>
      </w:pPr>
      <w:r w:rsidRPr="00EA01BF">
        <w:rPr>
          <w:rFonts w:ascii="Times New Roman" w:hAnsi="Times New Roman"/>
          <w:szCs w:val="22"/>
        </w:rPr>
        <w:t>Initial ballots for the Modeling Definitions and Implementation Plan will be conducted 5/2 – 5/12/25</w:t>
      </w:r>
    </w:p>
    <w:p w14:paraId="4D376AE1" w14:textId="77777777" w:rsidR="000E4DFF" w:rsidRPr="0011018B" w:rsidRDefault="000E4DFF" w:rsidP="000E4DFF">
      <w:pPr>
        <w:pStyle w:val="NoSpacing"/>
        <w:numPr>
          <w:ilvl w:val="2"/>
          <w:numId w:val="13"/>
        </w:numPr>
        <w:ind w:left="1440"/>
        <w:rPr>
          <w:rFonts w:ascii="Times New Roman" w:hAnsi="Times New Roman"/>
          <w:color w:val="FF0000"/>
          <w:szCs w:val="22"/>
        </w:rPr>
      </w:pPr>
      <w:r>
        <w:rPr>
          <w:rFonts w:ascii="Times New Roman" w:hAnsi="Times New Roman"/>
          <w:color w:val="FF0000"/>
          <w:szCs w:val="22"/>
        </w:rPr>
        <w:t>Initial draft ballots for MOD-026-2 and Implementation Plan closed on 6/18/25</w:t>
      </w:r>
    </w:p>
    <w:p w14:paraId="44215144" w14:textId="0146CCD4" w:rsidR="000E4DFF" w:rsidRPr="000E4DFF" w:rsidRDefault="000E4DFF" w:rsidP="000E4DFF">
      <w:pPr>
        <w:pStyle w:val="NoSpacing"/>
        <w:numPr>
          <w:ilvl w:val="2"/>
          <w:numId w:val="13"/>
        </w:numPr>
        <w:ind w:left="1440"/>
        <w:rPr>
          <w:rFonts w:ascii="Times New Roman" w:hAnsi="Times New Roman"/>
          <w:color w:val="FF0000"/>
          <w:szCs w:val="22"/>
        </w:rPr>
      </w:pPr>
      <w:r w:rsidRPr="0011018B">
        <w:rPr>
          <w:rFonts w:ascii="Times New Roman" w:hAnsi="Times New Roman"/>
          <w:color w:val="FF0000"/>
          <w:szCs w:val="22"/>
        </w:rPr>
        <w:t xml:space="preserve">Initial ballots for the Modeling Definitions and Implementation Plan </w:t>
      </w:r>
      <w:r>
        <w:rPr>
          <w:rFonts w:ascii="Times New Roman" w:hAnsi="Times New Roman"/>
          <w:color w:val="FF0000"/>
          <w:szCs w:val="22"/>
        </w:rPr>
        <w:t>passed, awaiting FERC filing</w:t>
      </w:r>
    </w:p>
    <w:p w14:paraId="2BA4ADA3" w14:textId="77777777" w:rsidR="00CB5DD1" w:rsidRDefault="00AC2C80">
      <w:pPr>
        <w:pStyle w:val="Heading3"/>
        <w:ind w:left="1080"/>
      </w:pPr>
      <w:r>
        <w:rPr>
          <w:rStyle w:val="Hyperlink"/>
          <w:rFonts w:cs="Times New Roman"/>
          <w:color w:val="FF0000"/>
          <w:sz w:val="24"/>
          <w:szCs w:val="24"/>
          <w:u w:val="none"/>
        </w:rPr>
        <w:t>Recent Notes or Actions</w:t>
      </w:r>
    </w:p>
    <w:p w14:paraId="66DC7909" w14:textId="2E9FBF4B" w:rsidR="0011018B" w:rsidRDefault="000E4DFF" w:rsidP="00857EC6">
      <w:pPr>
        <w:pStyle w:val="NoSpacing"/>
        <w:numPr>
          <w:ilvl w:val="2"/>
          <w:numId w:val="13"/>
        </w:numPr>
        <w:ind w:left="1440"/>
        <w:rPr>
          <w:rFonts w:ascii="Times New Roman" w:hAnsi="Times New Roman"/>
          <w:color w:val="FF0000"/>
          <w:szCs w:val="22"/>
        </w:rPr>
      </w:pPr>
      <w:r>
        <w:rPr>
          <w:rFonts w:ascii="Times New Roman" w:hAnsi="Times New Roman"/>
          <w:color w:val="FF0000"/>
          <w:szCs w:val="22"/>
        </w:rPr>
        <w:t>Final</w:t>
      </w:r>
      <w:r w:rsidR="0011018B" w:rsidRPr="0011018B">
        <w:rPr>
          <w:rFonts w:ascii="Times New Roman" w:hAnsi="Times New Roman"/>
          <w:color w:val="FF0000"/>
          <w:szCs w:val="22"/>
        </w:rPr>
        <w:t xml:space="preserve"> ballots for the Modeling Definitions and Implementation Plan </w:t>
      </w:r>
      <w:r w:rsidR="001F4D5A">
        <w:rPr>
          <w:rFonts w:ascii="Times New Roman" w:hAnsi="Times New Roman"/>
          <w:color w:val="FF0000"/>
          <w:szCs w:val="22"/>
        </w:rPr>
        <w:t>passed</w:t>
      </w:r>
    </w:p>
    <w:p w14:paraId="0FB0B1F0" w14:textId="50F9EBBF" w:rsidR="000E4DFF" w:rsidRDefault="000E4DFF" w:rsidP="00857EC6">
      <w:pPr>
        <w:pStyle w:val="NoSpacing"/>
        <w:numPr>
          <w:ilvl w:val="2"/>
          <w:numId w:val="13"/>
        </w:numPr>
        <w:ind w:left="1440"/>
        <w:rPr>
          <w:rFonts w:ascii="Times New Roman" w:hAnsi="Times New Roman"/>
          <w:color w:val="FF0000"/>
          <w:szCs w:val="22"/>
        </w:rPr>
      </w:pPr>
      <w:r>
        <w:rPr>
          <w:rFonts w:ascii="Times New Roman" w:hAnsi="Times New Roman"/>
          <w:color w:val="FF0000"/>
          <w:szCs w:val="22"/>
        </w:rPr>
        <w:t>Drafting Team revising MOD-026-2 draft after the previous revision did not pass last month</w:t>
      </w:r>
    </w:p>
    <w:p w14:paraId="119232E2" w14:textId="69D6D33A" w:rsidR="002E55B6" w:rsidRDefault="002E55B6" w:rsidP="00857EC6">
      <w:pPr>
        <w:pStyle w:val="NoSpacing"/>
        <w:numPr>
          <w:ilvl w:val="2"/>
          <w:numId w:val="13"/>
        </w:numPr>
        <w:ind w:left="1440"/>
        <w:rPr>
          <w:rFonts w:ascii="Times New Roman" w:hAnsi="Times New Roman"/>
          <w:color w:val="FF0000"/>
          <w:szCs w:val="22"/>
        </w:rPr>
      </w:pPr>
      <w:r>
        <w:rPr>
          <w:rFonts w:ascii="Times New Roman" w:hAnsi="Times New Roman"/>
          <w:color w:val="FF0000"/>
          <w:szCs w:val="22"/>
        </w:rPr>
        <w:t>B</w:t>
      </w:r>
      <w:r w:rsidRPr="002E55B6">
        <w:rPr>
          <w:rFonts w:ascii="Times New Roman" w:hAnsi="Times New Roman"/>
          <w:color w:val="FF0000"/>
          <w:szCs w:val="22"/>
        </w:rPr>
        <w:t>allots for MOD-026-2 – Verification and Validation of Dynamic Models and Data, associated Implementation Plan, non-binding poll of the associated Violation Risk Factors and Violation Severity Levels</w:t>
      </w:r>
      <w:r>
        <w:rPr>
          <w:rFonts w:ascii="Times New Roman" w:hAnsi="Times New Roman"/>
          <w:color w:val="FF0000"/>
          <w:szCs w:val="22"/>
        </w:rPr>
        <w:t>, and formal comment period</w:t>
      </w:r>
      <w:r w:rsidRPr="002E55B6">
        <w:rPr>
          <w:rFonts w:ascii="Times New Roman" w:hAnsi="Times New Roman"/>
          <w:color w:val="FF0000"/>
          <w:szCs w:val="22"/>
        </w:rPr>
        <w:t xml:space="preserve"> are open through 8 p.m. Eastern, Wednesday, September 10, 2025.</w:t>
      </w:r>
      <w:r>
        <w:rPr>
          <w:rFonts w:ascii="Times New Roman" w:hAnsi="Times New Roman"/>
          <w:color w:val="FF0000"/>
          <w:szCs w:val="22"/>
        </w:rPr>
        <w:t xml:space="preserve"> – Results not available at time of agenda drafting</w:t>
      </w:r>
      <w:r w:rsidR="00711DC9">
        <w:rPr>
          <w:rFonts w:ascii="Times New Roman" w:hAnsi="Times New Roman"/>
          <w:color w:val="FF0000"/>
          <w:szCs w:val="22"/>
        </w:rPr>
        <w:t xml:space="preserve"> (Update – did not pass)</w:t>
      </w:r>
    </w:p>
    <w:p w14:paraId="4E0EFEDD" w14:textId="03C627EA" w:rsidR="00711DC9" w:rsidRDefault="00711DC9" w:rsidP="00857EC6">
      <w:pPr>
        <w:pStyle w:val="NoSpacing"/>
        <w:numPr>
          <w:ilvl w:val="2"/>
          <w:numId w:val="13"/>
        </w:numPr>
        <w:ind w:left="1440"/>
        <w:rPr>
          <w:rFonts w:ascii="Times New Roman" w:hAnsi="Times New Roman"/>
          <w:color w:val="FF0000"/>
          <w:szCs w:val="22"/>
        </w:rPr>
      </w:pPr>
      <w:r>
        <w:rPr>
          <w:rFonts w:ascii="Times New Roman" w:hAnsi="Times New Roman"/>
          <w:color w:val="FF0000"/>
          <w:szCs w:val="22"/>
        </w:rPr>
        <w:t>Waiver approved at SC – 9/17/25</w:t>
      </w:r>
    </w:p>
    <w:p w14:paraId="2EA674C8" w14:textId="4D1C5C5A" w:rsidR="00711DC9" w:rsidRDefault="00711DC9" w:rsidP="00857EC6">
      <w:pPr>
        <w:pStyle w:val="NoSpacing"/>
        <w:numPr>
          <w:ilvl w:val="2"/>
          <w:numId w:val="13"/>
        </w:numPr>
        <w:ind w:left="1440"/>
        <w:rPr>
          <w:rFonts w:ascii="Times New Roman" w:hAnsi="Times New Roman"/>
          <w:color w:val="FF0000"/>
          <w:szCs w:val="22"/>
        </w:rPr>
      </w:pPr>
      <w:r>
        <w:rPr>
          <w:rFonts w:ascii="Times New Roman" w:hAnsi="Times New Roman"/>
          <w:color w:val="FF0000"/>
          <w:szCs w:val="22"/>
        </w:rPr>
        <w:t>Ballot period: 10/6-10/10 passed for standard and implementation plan.</w:t>
      </w:r>
    </w:p>
    <w:p w14:paraId="7CC366A2" w14:textId="6EBDBD42" w:rsidR="00711DC9" w:rsidRDefault="00711DC9" w:rsidP="00857EC6">
      <w:pPr>
        <w:pStyle w:val="NoSpacing"/>
        <w:numPr>
          <w:ilvl w:val="2"/>
          <w:numId w:val="13"/>
        </w:numPr>
        <w:ind w:left="1440"/>
        <w:rPr>
          <w:rFonts w:ascii="Times New Roman" w:hAnsi="Times New Roman"/>
          <w:color w:val="FF0000"/>
          <w:szCs w:val="22"/>
        </w:rPr>
      </w:pPr>
      <w:r>
        <w:rPr>
          <w:rFonts w:ascii="Times New Roman" w:hAnsi="Times New Roman"/>
          <w:color w:val="FF0000"/>
          <w:szCs w:val="22"/>
        </w:rPr>
        <w:t>Comment period: 9/26-10/10 – Closed</w:t>
      </w:r>
    </w:p>
    <w:p w14:paraId="4A440C04" w14:textId="2951AFE3" w:rsidR="00711DC9" w:rsidRDefault="00711DC9" w:rsidP="00857EC6">
      <w:pPr>
        <w:pStyle w:val="NoSpacing"/>
        <w:numPr>
          <w:ilvl w:val="2"/>
          <w:numId w:val="13"/>
        </w:numPr>
        <w:ind w:left="1440"/>
        <w:rPr>
          <w:rFonts w:ascii="Times New Roman" w:hAnsi="Times New Roman"/>
          <w:color w:val="FF0000"/>
          <w:szCs w:val="22"/>
        </w:rPr>
      </w:pPr>
      <w:r>
        <w:rPr>
          <w:rFonts w:ascii="Times New Roman" w:hAnsi="Times New Roman"/>
          <w:color w:val="FF0000"/>
          <w:szCs w:val="22"/>
        </w:rPr>
        <w:t>Drafting team reviewing results</w:t>
      </w:r>
    </w:p>
    <w:p w14:paraId="13499888" w14:textId="77777777" w:rsidR="00CB5DD1" w:rsidRDefault="00CB5DD1" w:rsidP="003B3113">
      <w:pPr>
        <w:pStyle w:val="NoSpacing"/>
        <w:ind w:left="0" w:firstLine="0"/>
      </w:pPr>
    </w:p>
    <w:p w14:paraId="096D5F65" w14:textId="1F061A50" w:rsidR="00CB5DD1" w:rsidRDefault="00AC2C80">
      <w:pPr>
        <w:pStyle w:val="Heading2"/>
        <w:ind w:left="0" w:firstLine="0"/>
      </w:pPr>
      <w:hyperlink r:id="rId23" w:history="1">
        <w:r>
          <w:rPr>
            <w:rStyle w:val="Hyperlink"/>
            <w:rFonts w:cs="Times New Roman"/>
            <w:sz w:val="24"/>
            <w:szCs w:val="24"/>
          </w:rPr>
          <w:t xml:space="preserve">2021-01 </w:t>
        </w:r>
        <w:r w:rsidR="009A52CE">
          <w:rPr>
            <w:rStyle w:val="Hyperlink"/>
            <w:rFonts w:cs="Times New Roman"/>
            <w:sz w:val="24"/>
            <w:szCs w:val="24"/>
          </w:rPr>
          <w:t>System Model Validation with IBRs</w:t>
        </w:r>
        <w:r w:rsidR="00E37487">
          <w:rPr>
            <w:rStyle w:val="Hyperlink"/>
            <w:rFonts w:cs="Times New Roman"/>
            <w:sz w:val="24"/>
            <w:szCs w:val="24"/>
          </w:rPr>
          <w:t xml:space="preserve"> MOD-033-3</w:t>
        </w:r>
        <w:r>
          <w:rPr>
            <w:rStyle w:val="Hyperlink"/>
            <w:rFonts w:cs="Times New Roman"/>
            <w:sz w:val="24"/>
            <w:szCs w:val="24"/>
          </w:rPr>
          <w:t> </w:t>
        </w:r>
      </w:hyperlink>
    </w:p>
    <w:p w14:paraId="43F14BD4" w14:textId="77777777" w:rsidR="00CB5DD1" w:rsidRDefault="00AC2C80">
      <w:pPr>
        <w:ind w:left="720" w:firstLine="0"/>
      </w:pPr>
      <w:r>
        <w:rPr>
          <w:rStyle w:val="Hyperlink"/>
          <w:i/>
          <w:iCs/>
          <w:color w:val="auto"/>
          <w:u w:val="none"/>
        </w:rPr>
        <w:t>expected to finish in 2025 or beyond.</w:t>
      </w:r>
    </w:p>
    <w:p w14:paraId="1AF6EF51" w14:textId="77777777" w:rsidR="00CB5DD1" w:rsidRDefault="00AC2C80" w:rsidP="0046632D">
      <w:pPr>
        <w:pStyle w:val="Heading3"/>
        <w:ind w:left="1080"/>
        <w15:collapsed/>
      </w:pPr>
      <w:r>
        <w:rPr>
          <w:rStyle w:val="Hyperlink"/>
          <w:rFonts w:cs="Times New Roman"/>
          <w:color w:val="auto"/>
          <w:sz w:val="20"/>
          <w:szCs w:val="20"/>
          <w:u w:val="none"/>
        </w:rPr>
        <w:lastRenderedPageBreak/>
        <w:t>Background</w:t>
      </w:r>
    </w:p>
    <w:p w14:paraId="0E47AE1A" w14:textId="77777777" w:rsidR="00CB5DD1" w:rsidRDefault="00AC2C80">
      <w:pPr>
        <w:spacing w:before="120" w:after="120"/>
        <w:ind w:left="1080"/>
      </w:pPr>
      <w:r>
        <w:t>T</w:t>
      </w:r>
      <w:r>
        <w:rPr>
          <w:sz w:val="20"/>
          <w:szCs w:val="20"/>
        </w:rPr>
        <w:t>he PPMVTF developed this SAR to revise MOD-025-2 to address issues regarding verification and data reporting of generator active and reactive power capability. As stated in the SAR, implementation of the standard has rarely produced data that is suitable for planning models (i.e., the stated purpose of the standard). The current MOD-025-2 verification testing activities require significant time, expertise, and coordination; however, they do not result in data that should be used by planners for modeling purposes. The SAR aims to retain testing activities are useful and focus on more effective means of collecting useful data for planning models. The Reliability, Security, and Technology Committee (RSTC) endorsed the SAR on October 19, 2020.</w:t>
      </w:r>
    </w:p>
    <w:p w14:paraId="6EEECD58" w14:textId="77777777" w:rsidR="00CB5DD1" w:rsidRDefault="00AC2C80">
      <w:pPr>
        <w:spacing w:before="120" w:after="120"/>
        <w:ind w:left="1080"/>
        <w:rPr>
          <w:sz w:val="20"/>
          <w:szCs w:val="20"/>
        </w:rPr>
      </w:pPr>
      <w:r>
        <w:rPr>
          <w:sz w:val="20"/>
          <w:szCs w:val="20"/>
        </w:rPr>
        <w:t>PRC-019-2 addresses the reliability issue of miscoordination between generator capability, control systems, and protection functions. However, PRC-019-2 was developed with a bias toward synchronous generation and does not sufficiently outline the requirements for all generation resource types. The proposed Standard Authorization Request (SAR) aims to address a number of issues identified by the SPCS and revise the standard to be inclusive of all types of generation resources. The SAR was endorsed by the NERC Planning Committee (PC) on March 4, 2020.</w:t>
      </w:r>
    </w:p>
    <w:p w14:paraId="5A48A81F" w14:textId="77777777" w:rsidR="00CB5DD1" w:rsidRDefault="00AC2C80">
      <w:pPr>
        <w:spacing w:before="120" w:after="120"/>
        <w:ind w:left="1080"/>
        <w:rPr>
          <w:sz w:val="20"/>
          <w:szCs w:val="20"/>
        </w:rPr>
      </w:pPr>
      <w:r>
        <w:rPr>
          <w:sz w:val="20"/>
          <w:szCs w:val="20"/>
        </w:rPr>
        <w:t>The MOD-025-2 and PRC-019-2 SARs were accepted and authorized for informal posting at the January 20, 2021 SC meeting.</w:t>
      </w:r>
    </w:p>
    <w:p w14:paraId="3066908B" w14:textId="77777777" w:rsidR="00CB5DD1" w:rsidRDefault="00AC2C80">
      <w:pPr>
        <w:spacing w:before="120" w:after="120"/>
        <w:ind w:left="1080"/>
        <w:rPr>
          <w:sz w:val="20"/>
          <w:szCs w:val="20"/>
        </w:rPr>
      </w:pPr>
      <w:r>
        <w:rPr>
          <w:sz w:val="20"/>
          <w:szCs w:val="20"/>
        </w:rPr>
        <w:t>The appointed SAR DT will also determine how to addresses the applicable scope of Project 2020-02 Transmission-connected Dynamic Reactive Resources, which also seeks to modify MOD-025-2 and PRC-019-2. See Project 2020-02 Transmission-connected Dynamic Reactive Resources for additional background.</w:t>
      </w:r>
    </w:p>
    <w:p w14:paraId="69C3F1D2" w14:textId="77777777" w:rsidR="00CB5DD1" w:rsidRDefault="00AC2C80">
      <w:pPr>
        <w:spacing w:before="120" w:after="120"/>
        <w:ind w:left="1080"/>
        <w:rPr>
          <w:sz w:val="20"/>
          <w:szCs w:val="20"/>
        </w:rPr>
      </w:pPr>
      <w:r>
        <w:rPr>
          <w:sz w:val="20"/>
          <w:szCs w:val="20"/>
        </w:rPr>
        <w:t>Standard(s) Affected – MOD-025-2 Verification and Data Reporting of Generator Real and Reactive | PRC-019-2 Coordination of Generating Unit or Plant Capabilities, Voltage</w:t>
      </w:r>
    </w:p>
    <w:p w14:paraId="1D20F084" w14:textId="77777777" w:rsidR="00CB5DD1" w:rsidRDefault="00AC2C80" w:rsidP="0046632D">
      <w:pPr>
        <w:pStyle w:val="Heading3"/>
        <w:ind w:left="1080"/>
        <w15:collapsed/>
      </w:pPr>
      <w:r>
        <w:rPr>
          <w:rStyle w:val="Hyperlink"/>
          <w:rFonts w:cs="Times New Roman"/>
          <w:color w:val="auto"/>
          <w:sz w:val="20"/>
          <w:szCs w:val="20"/>
          <w:u w:val="none"/>
        </w:rPr>
        <w:t>Past Notes or Actions</w:t>
      </w:r>
    </w:p>
    <w:p w14:paraId="13B7A8A9" w14:textId="77777777" w:rsidR="00CB5DD1" w:rsidRDefault="00AC2C80">
      <w:pPr>
        <w:pStyle w:val="NoSpacing"/>
        <w:numPr>
          <w:ilvl w:val="0"/>
          <w:numId w:val="13"/>
        </w:numPr>
        <w:ind w:left="1440"/>
        <w:rPr>
          <w:rFonts w:ascii="Times New Roman" w:hAnsi="Times New Roman"/>
          <w:szCs w:val="22"/>
        </w:rPr>
      </w:pPr>
      <w:r>
        <w:rPr>
          <w:rFonts w:ascii="Times New Roman" w:hAnsi="Times New Roman"/>
          <w:szCs w:val="22"/>
        </w:rPr>
        <w:t xml:space="preserve">The SAR DT was appointed at the July 21, 2021. SC meeting. </w:t>
      </w:r>
    </w:p>
    <w:p w14:paraId="07CE116C" w14:textId="77777777" w:rsidR="00CB5DD1" w:rsidRDefault="00AC2C80">
      <w:pPr>
        <w:pStyle w:val="NoSpacing"/>
        <w:numPr>
          <w:ilvl w:val="0"/>
          <w:numId w:val="13"/>
        </w:numPr>
        <w:ind w:left="1440"/>
        <w:rPr>
          <w:rFonts w:ascii="Times New Roman" w:hAnsi="Times New Roman"/>
          <w:szCs w:val="22"/>
        </w:rPr>
      </w:pPr>
      <w:r>
        <w:rPr>
          <w:rFonts w:ascii="Times New Roman" w:hAnsi="Times New Roman"/>
          <w:szCs w:val="22"/>
        </w:rPr>
        <w:t xml:space="preserve">From August to November 2021 the SAR DT reviewed and responded to industry comments and revised the MOD-025 and PRC-019 SARs. </w:t>
      </w:r>
    </w:p>
    <w:p w14:paraId="077F0E4A" w14:textId="77777777" w:rsidR="00CB5DD1" w:rsidRDefault="00AC2C80">
      <w:pPr>
        <w:pStyle w:val="NoSpacing"/>
        <w:numPr>
          <w:ilvl w:val="0"/>
          <w:numId w:val="13"/>
        </w:numPr>
        <w:ind w:left="1440"/>
        <w:rPr>
          <w:rFonts w:ascii="Times New Roman" w:hAnsi="Times New Roman"/>
          <w:szCs w:val="22"/>
        </w:rPr>
      </w:pPr>
      <w:r>
        <w:rPr>
          <w:rFonts w:ascii="Times New Roman" w:hAnsi="Times New Roman"/>
          <w:szCs w:val="22"/>
        </w:rPr>
        <w:t xml:space="preserve">SAR DT will seek SC endorsement of the revised SARs and authorization to revise the Standards at the December 2021 SC meeting. </w:t>
      </w:r>
    </w:p>
    <w:p w14:paraId="3053ED3F" w14:textId="77777777" w:rsidR="00CB5DD1" w:rsidRDefault="00AC2C80">
      <w:pPr>
        <w:pStyle w:val="NoSpacing"/>
        <w:numPr>
          <w:ilvl w:val="0"/>
          <w:numId w:val="13"/>
        </w:numPr>
        <w:ind w:left="1440"/>
      </w:pPr>
      <w:r>
        <w:rPr>
          <w:rFonts w:ascii="Times New Roman" w:hAnsi="Times New Roman"/>
          <w:szCs w:val="22"/>
        </w:rPr>
        <w:t xml:space="preserve">There will be active coordination with projects </w:t>
      </w:r>
      <w:r>
        <w:rPr>
          <w:rFonts w:ascii="Times New Roman" w:hAnsi="Times New Roman"/>
          <w:b/>
          <w:bCs/>
          <w:szCs w:val="22"/>
        </w:rPr>
        <w:t xml:space="preserve">2020-02 </w:t>
      </w:r>
      <w:r>
        <w:rPr>
          <w:rFonts w:ascii="Times New Roman" w:hAnsi="Times New Roman"/>
          <w:szCs w:val="22"/>
        </w:rPr>
        <w:t xml:space="preserve">and </w:t>
      </w:r>
      <w:r>
        <w:rPr>
          <w:rFonts w:ascii="Times New Roman" w:hAnsi="Times New Roman"/>
          <w:b/>
          <w:bCs/>
          <w:szCs w:val="22"/>
        </w:rPr>
        <w:t>2020-06</w:t>
      </w:r>
      <w:r>
        <w:rPr>
          <w:rFonts w:ascii="Times New Roman" w:hAnsi="Times New Roman"/>
          <w:szCs w:val="22"/>
        </w:rPr>
        <w:t>.</w:t>
      </w:r>
    </w:p>
    <w:p w14:paraId="1EC164DA" w14:textId="77777777" w:rsidR="00CB5DD1" w:rsidRDefault="00AC2C80">
      <w:pPr>
        <w:pStyle w:val="NoSpacing"/>
        <w:numPr>
          <w:ilvl w:val="0"/>
          <w:numId w:val="13"/>
        </w:numPr>
        <w:ind w:left="1440"/>
        <w:rPr>
          <w:rFonts w:ascii="Times New Roman" w:hAnsi="Times New Roman"/>
          <w:szCs w:val="22"/>
        </w:rPr>
      </w:pPr>
      <w:r>
        <w:rPr>
          <w:rFonts w:ascii="Times New Roman" w:hAnsi="Times New Roman"/>
          <w:szCs w:val="22"/>
        </w:rPr>
        <w:t>12/15/21 SC: SAR DT was appointed as the Standard DT.</w:t>
      </w:r>
    </w:p>
    <w:p w14:paraId="7C46C64D" w14:textId="77777777" w:rsidR="00CB5DD1" w:rsidRDefault="00AC2C80">
      <w:pPr>
        <w:pStyle w:val="NoSpacing"/>
        <w:numPr>
          <w:ilvl w:val="0"/>
          <w:numId w:val="13"/>
        </w:numPr>
        <w:shd w:val="clear" w:color="auto" w:fill="FFFFFF"/>
        <w:ind w:left="1440"/>
        <w:rPr>
          <w:rFonts w:ascii="Times New Roman" w:hAnsi="Times New Roman"/>
          <w:szCs w:val="22"/>
        </w:rPr>
      </w:pPr>
      <w:r>
        <w:rPr>
          <w:rFonts w:ascii="Times New Roman" w:hAnsi="Times New Roman"/>
          <w:szCs w:val="22"/>
        </w:rPr>
        <w:t>A 45-day comment period is open through 11/16/22, and initial ballots for the standards and implementation plans, as well as non-binding polls for the VRFs and VSLs will be conducted 11/4/22-11/16/22.</w:t>
      </w:r>
    </w:p>
    <w:p w14:paraId="42326046" w14:textId="77777777" w:rsidR="00CB5DD1" w:rsidRDefault="00AC2C80">
      <w:pPr>
        <w:pStyle w:val="NoSpacing"/>
        <w:numPr>
          <w:ilvl w:val="0"/>
          <w:numId w:val="13"/>
        </w:numPr>
        <w:shd w:val="clear" w:color="auto" w:fill="FFFFFF"/>
        <w:ind w:left="1440"/>
        <w:rPr>
          <w:rFonts w:ascii="Times New Roman" w:hAnsi="Times New Roman"/>
          <w:szCs w:val="22"/>
        </w:rPr>
      </w:pPr>
      <w:r>
        <w:rPr>
          <w:rFonts w:ascii="Times New Roman" w:hAnsi="Times New Roman"/>
          <w:szCs w:val="22"/>
        </w:rPr>
        <w:t>11/17/2022 Ballots Failed 30.43% and 41.51%</w:t>
      </w:r>
    </w:p>
    <w:p w14:paraId="21A43147" w14:textId="77777777" w:rsidR="00CB5DD1" w:rsidRDefault="00AC2C80">
      <w:pPr>
        <w:pStyle w:val="NoSpacing"/>
        <w:numPr>
          <w:ilvl w:val="0"/>
          <w:numId w:val="13"/>
        </w:numPr>
        <w:shd w:val="clear" w:color="auto" w:fill="FFFFFF"/>
        <w:ind w:left="1440"/>
        <w:rPr>
          <w:rFonts w:ascii="Times New Roman" w:hAnsi="Times New Roman"/>
          <w:szCs w:val="22"/>
        </w:rPr>
      </w:pPr>
      <w:r>
        <w:rPr>
          <w:rFonts w:ascii="Times New Roman" w:hAnsi="Times New Roman"/>
          <w:szCs w:val="22"/>
        </w:rPr>
        <w:t>04/25/2023 – 06/08/2023 Comment Period</w:t>
      </w:r>
    </w:p>
    <w:p w14:paraId="33032E16" w14:textId="77777777" w:rsidR="00CB5DD1" w:rsidRDefault="00AC2C80">
      <w:pPr>
        <w:pStyle w:val="NoSpacing"/>
        <w:numPr>
          <w:ilvl w:val="0"/>
          <w:numId w:val="13"/>
        </w:numPr>
        <w:shd w:val="clear" w:color="auto" w:fill="FFFFFF"/>
        <w:ind w:left="1440"/>
        <w:rPr>
          <w:rFonts w:ascii="Times New Roman" w:hAnsi="Times New Roman"/>
          <w:szCs w:val="22"/>
        </w:rPr>
      </w:pPr>
      <w:r>
        <w:rPr>
          <w:rFonts w:ascii="Times New Roman" w:hAnsi="Times New Roman"/>
          <w:szCs w:val="22"/>
        </w:rPr>
        <w:t>05/30/2023 – 06/08/2023 Balloting Period</w:t>
      </w:r>
    </w:p>
    <w:p w14:paraId="1C0BCBCD" w14:textId="77777777" w:rsidR="00CB5DD1" w:rsidRDefault="00AC2C80">
      <w:pPr>
        <w:pStyle w:val="NoSpacing"/>
        <w:numPr>
          <w:ilvl w:val="0"/>
          <w:numId w:val="14"/>
        </w:numPr>
        <w:shd w:val="clear" w:color="auto" w:fill="FFFFFF"/>
        <w:ind w:left="1800"/>
        <w:rPr>
          <w:rFonts w:ascii="Times New Roman" w:hAnsi="Times New Roman"/>
          <w:szCs w:val="22"/>
        </w:rPr>
      </w:pPr>
      <w:r>
        <w:rPr>
          <w:rFonts w:ascii="Times New Roman" w:hAnsi="Times New Roman"/>
          <w:szCs w:val="22"/>
        </w:rPr>
        <w:t>MOD-025 failed with 36.05%</w:t>
      </w:r>
    </w:p>
    <w:p w14:paraId="0B9627BB" w14:textId="77777777" w:rsidR="00CB5DD1" w:rsidRDefault="00AC2C80">
      <w:pPr>
        <w:pStyle w:val="NoSpacing"/>
        <w:numPr>
          <w:ilvl w:val="0"/>
          <w:numId w:val="14"/>
        </w:numPr>
        <w:shd w:val="clear" w:color="auto" w:fill="FFFFFF"/>
        <w:ind w:left="1800"/>
        <w:rPr>
          <w:rFonts w:ascii="Times New Roman" w:hAnsi="Times New Roman"/>
          <w:szCs w:val="22"/>
        </w:rPr>
      </w:pPr>
      <w:r>
        <w:rPr>
          <w:rFonts w:ascii="Times New Roman" w:hAnsi="Times New Roman"/>
          <w:szCs w:val="22"/>
        </w:rPr>
        <w:t>PRC-019 failed with 46.73%</w:t>
      </w:r>
    </w:p>
    <w:p w14:paraId="54CD8181" w14:textId="77777777" w:rsidR="00411EBE" w:rsidRDefault="00411EBE" w:rsidP="00411EBE">
      <w:pPr>
        <w:pStyle w:val="NoSpacing"/>
        <w:numPr>
          <w:ilvl w:val="1"/>
          <w:numId w:val="14"/>
        </w:numPr>
        <w:shd w:val="clear" w:color="auto" w:fill="FFFFFF"/>
      </w:pPr>
      <w:r>
        <w:rPr>
          <w:rFonts w:ascii="Times New Roman" w:hAnsi="Times New Roman"/>
          <w:b/>
          <w:bCs/>
          <w:szCs w:val="22"/>
        </w:rPr>
        <w:t>SAR</w:t>
      </w:r>
      <w:r>
        <w:rPr>
          <w:rFonts w:ascii="Times New Roman" w:hAnsi="Times New Roman"/>
          <w:szCs w:val="22"/>
        </w:rPr>
        <w:t xml:space="preserve">: Federal Energy Regulatory Commission (FERC) Order No. 901 – Milestone 3, Part 3: </w:t>
      </w:r>
      <w:hyperlink r:id="rId24" w:history="1">
        <w:r w:rsidRPr="00853264">
          <w:rPr>
            <w:rStyle w:val="Hyperlink"/>
            <w:rFonts w:ascii="Times New Roman" w:hAnsi="Times New Roman"/>
            <w:szCs w:val="22"/>
          </w:rPr>
          <w:t>IBR Modeling Revision SAR</w:t>
        </w:r>
      </w:hyperlink>
      <w:r>
        <w:rPr>
          <w:rFonts w:ascii="Times New Roman" w:hAnsi="Times New Roman"/>
          <w:szCs w:val="22"/>
        </w:rPr>
        <w:t>, Formal Comment Period from May 23 – June 28, 2024</w:t>
      </w:r>
    </w:p>
    <w:p w14:paraId="6AEE0E3F" w14:textId="12645A8D" w:rsidR="00411EBE" w:rsidRDefault="00411EBE" w:rsidP="00411EBE">
      <w:pPr>
        <w:pStyle w:val="NoSpacing"/>
        <w:numPr>
          <w:ilvl w:val="1"/>
          <w:numId w:val="14"/>
        </w:numPr>
        <w:shd w:val="clear" w:color="auto" w:fill="FFFFFF"/>
      </w:pPr>
      <w:r>
        <w:rPr>
          <w:rFonts w:ascii="Times New Roman" w:hAnsi="Times New Roman"/>
          <w:b/>
          <w:bCs/>
          <w:szCs w:val="22"/>
        </w:rPr>
        <w:t>Industry Webinar</w:t>
      </w:r>
      <w:r>
        <w:rPr>
          <w:rFonts w:ascii="Times New Roman" w:hAnsi="Times New Roman"/>
          <w:szCs w:val="22"/>
        </w:rPr>
        <w:t>: FERC Order No. 901 Milestone 3</w:t>
      </w:r>
      <w:r w:rsidR="006C3C8A">
        <w:rPr>
          <w:rFonts w:ascii="Times New Roman" w:hAnsi="Times New Roman"/>
          <w:szCs w:val="22"/>
        </w:rPr>
        <w:t xml:space="preserve"> (Cancelled)</w:t>
      </w:r>
      <w:r>
        <w:rPr>
          <w:rFonts w:ascii="Times New Roman" w:hAnsi="Times New Roman"/>
          <w:szCs w:val="22"/>
        </w:rPr>
        <w:t>.</w:t>
      </w:r>
    </w:p>
    <w:p w14:paraId="49A585AA" w14:textId="77777777" w:rsidR="00411EBE" w:rsidRDefault="00411EBE" w:rsidP="00411EBE">
      <w:pPr>
        <w:pStyle w:val="NoSpacing"/>
        <w:numPr>
          <w:ilvl w:val="1"/>
          <w:numId w:val="14"/>
        </w:numPr>
        <w:shd w:val="clear" w:color="auto" w:fill="FFFFFF"/>
      </w:pPr>
      <w:r>
        <w:rPr>
          <w:rFonts w:ascii="Times New Roman" w:hAnsi="Times New Roman"/>
          <w:b/>
          <w:bCs/>
          <w:szCs w:val="22"/>
        </w:rPr>
        <w:t>SC Notes</w:t>
      </w:r>
      <w:r>
        <w:rPr>
          <w:rFonts w:ascii="Times New Roman" w:hAnsi="Times New Roman"/>
          <w:szCs w:val="22"/>
        </w:rPr>
        <w:t xml:space="preserve">: Moved to a High Priority Project. </w:t>
      </w:r>
    </w:p>
    <w:p w14:paraId="6508CCC8" w14:textId="77777777" w:rsidR="00312585" w:rsidRDefault="00312585" w:rsidP="00312585">
      <w:pPr>
        <w:pStyle w:val="NoSpacing"/>
        <w:numPr>
          <w:ilvl w:val="1"/>
          <w:numId w:val="14"/>
        </w:numPr>
        <w:shd w:val="clear" w:color="auto" w:fill="FFFFFF"/>
        <w:rPr>
          <w:rFonts w:ascii="Times New Roman" w:hAnsi="Times New Roman"/>
          <w:szCs w:val="22"/>
        </w:rPr>
      </w:pPr>
      <w:r w:rsidRPr="00010333">
        <w:rPr>
          <w:rFonts w:ascii="Times New Roman" w:hAnsi="Times New Roman"/>
          <w:szCs w:val="22"/>
        </w:rPr>
        <w:t>SAR formal commenting closed on June 28, 2024. SDT is reviewing comments.</w:t>
      </w:r>
    </w:p>
    <w:p w14:paraId="57F190DB" w14:textId="77777777" w:rsidR="000B1D33" w:rsidRPr="006C3C8A" w:rsidRDefault="000B1D33" w:rsidP="000B1D33">
      <w:pPr>
        <w:pStyle w:val="NoSpacing"/>
        <w:numPr>
          <w:ilvl w:val="1"/>
          <w:numId w:val="14"/>
        </w:numPr>
        <w:shd w:val="clear" w:color="auto" w:fill="FFFFFF"/>
        <w:rPr>
          <w:rFonts w:ascii="Times New Roman" w:hAnsi="Times New Roman"/>
          <w:szCs w:val="22"/>
        </w:rPr>
      </w:pPr>
      <w:r>
        <w:rPr>
          <w:rFonts w:ascii="Times New Roman" w:hAnsi="Times New Roman"/>
          <w:szCs w:val="22"/>
        </w:rPr>
        <w:t xml:space="preserve">Nomination for additional SDT members through </w:t>
      </w:r>
      <w:r w:rsidRPr="00353DEA">
        <w:rPr>
          <w:rFonts w:ascii="Times New Roman" w:hAnsi="Times New Roman"/>
          <w:b/>
          <w:bCs/>
          <w:i/>
          <w:iCs/>
          <w:szCs w:val="22"/>
        </w:rPr>
        <w:t>9/13</w:t>
      </w:r>
      <w:r>
        <w:rPr>
          <w:rFonts w:ascii="Times New Roman" w:hAnsi="Times New Roman"/>
          <w:szCs w:val="22"/>
        </w:rPr>
        <w:t>.</w:t>
      </w:r>
    </w:p>
    <w:p w14:paraId="0E4A197E" w14:textId="77777777" w:rsidR="0002146A" w:rsidRPr="006C3C8A" w:rsidRDefault="0002146A" w:rsidP="0002146A">
      <w:pPr>
        <w:pStyle w:val="NoSpacing"/>
        <w:numPr>
          <w:ilvl w:val="1"/>
          <w:numId w:val="14"/>
        </w:numPr>
        <w:shd w:val="clear" w:color="auto" w:fill="FFFFFF"/>
        <w:rPr>
          <w:rFonts w:ascii="Times New Roman" w:hAnsi="Times New Roman"/>
          <w:szCs w:val="22"/>
        </w:rPr>
      </w:pPr>
      <w:r>
        <w:rPr>
          <w:rFonts w:ascii="Times New Roman" w:hAnsi="Times New Roman"/>
          <w:szCs w:val="22"/>
        </w:rPr>
        <w:t>Order 901 SAR M3-P3</w:t>
      </w:r>
    </w:p>
    <w:p w14:paraId="1C5A3ED9" w14:textId="6C26D7B0" w:rsidR="00411EBE" w:rsidRDefault="004754F9" w:rsidP="004754F9">
      <w:pPr>
        <w:pStyle w:val="NoSpacing"/>
        <w:numPr>
          <w:ilvl w:val="1"/>
          <w:numId w:val="14"/>
        </w:numPr>
        <w:shd w:val="clear" w:color="auto" w:fill="FFFFFF"/>
        <w:rPr>
          <w:rFonts w:ascii="Times New Roman" w:hAnsi="Times New Roman"/>
          <w:szCs w:val="22"/>
        </w:rPr>
      </w:pPr>
      <w:r>
        <w:rPr>
          <w:rFonts w:ascii="Times New Roman" w:hAnsi="Times New Roman"/>
          <w:szCs w:val="22"/>
        </w:rPr>
        <w:t>Supplemental drafting team nominations through 12/20/24</w:t>
      </w:r>
    </w:p>
    <w:p w14:paraId="0B7E1C21" w14:textId="77777777" w:rsidR="0059174F" w:rsidRDefault="0059174F" w:rsidP="0059174F">
      <w:pPr>
        <w:pStyle w:val="NoSpacing"/>
        <w:numPr>
          <w:ilvl w:val="1"/>
          <w:numId w:val="14"/>
        </w:numPr>
        <w:shd w:val="clear" w:color="auto" w:fill="FFFFFF"/>
        <w:rPr>
          <w:rFonts w:ascii="Times New Roman" w:hAnsi="Times New Roman"/>
          <w:color w:val="FF0000"/>
          <w:szCs w:val="22"/>
        </w:rPr>
      </w:pPr>
      <w:r w:rsidRPr="009A52CE">
        <w:rPr>
          <w:rFonts w:ascii="Times New Roman" w:hAnsi="Times New Roman"/>
          <w:color w:val="FF0000"/>
          <w:szCs w:val="22"/>
        </w:rPr>
        <w:t xml:space="preserve">Initial ballots </w:t>
      </w:r>
      <w:r>
        <w:rPr>
          <w:rFonts w:ascii="Times New Roman" w:hAnsi="Times New Roman"/>
          <w:color w:val="FF0000"/>
          <w:szCs w:val="22"/>
        </w:rPr>
        <w:t xml:space="preserve">for </w:t>
      </w:r>
      <w:r w:rsidRPr="009A52CE">
        <w:rPr>
          <w:rFonts w:ascii="Times New Roman" w:hAnsi="Times New Roman"/>
          <w:color w:val="FF0000"/>
          <w:szCs w:val="22"/>
        </w:rPr>
        <w:t>implementation pla</w:t>
      </w:r>
      <w:r>
        <w:rPr>
          <w:rFonts w:ascii="Times New Roman" w:hAnsi="Times New Roman"/>
          <w:color w:val="FF0000"/>
          <w:szCs w:val="22"/>
        </w:rPr>
        <w:t>n and</w:t>
      </w:r>
      <w:r w:rsidRPr="009A52CE">
        <w:rPr>
          <w:rFonts w:ascii="Times New Roman" w:hAnsi="Times New Roman"/>
          <w:color w:val="FF0000"/>
          <w:szCs w:val="22"/>
        </w:rPr>
        <w:t xml:space="preserve"> non-binding poll of the associated Violation Risk Factors and Violation Severity Levels </w:t>
      </w:r>
      <w:r>
        <w:rPr>
          <w:rFonts w:ascii="Times New Roman" w:hAnsi="Times New Roman"/>
          <w:color w:val="FF0000"/>
          <w:szCs w:val="22"/>
        </w:rPr>
        <w:t xml:space="preserve">5/12/25 </w:t>
      </w:r>
      <w:r w:rsidRPr="009A52CE">
        <w:rPr>
          <w:rFonts w:ascii="Times New Roman" w:hAnsi="Times New Roman"/>
          <w:b/>
          <w:bCs/>
          <w:color w:val="FF0000"/>
          <w:szCs w:val="22"/>
        </w:rPr>
        <w:t>-</w:t>
      </w:r>
      <w:r>
        <w:rPr>
          <w:rFonts w:ascii="Times New Roman" w:hAnsi="Times New Roman"/>
          <w:b/>
          <w:bCs/>
          <w:color w:val="FF0000"/>
          <w:szCs w:val="22"/>
        </w:rPr>
        <w:t xml:space="preserve"> </w:t>
      </w:r>
      <w:r w:rsidRPr="009A52CE">
        <w:rPr>
          <w:rFonts w:ascii="Times New Roman" w:hAnsi="Times New Roman"/>
          <w:color w:val="FF0000"/>
          <w:szCs w:val="22"/>
        </w:rPr>
        <w:t>5/21/25</w:t>
      </w:r>
    </w:p>
    <w:p w14:paraId="0009C9AD" w14:textId="77777777" w:rsidR="0059174F" w:rsidRDefault="0059174F" w:rsidP="0059174F">
      <w:pPr>
        <w:pStyle w:val="NoSpacing"/>
        <w:numPr>
          <w:ilvl w:val="1"/>
          <w:numId w:val="14"/>
        </w:numPr>
        <w:shd w:val="clear" w:color="auto" w:fill="FFFFFF"/>
        <w:rPr>
          <w:rFonts w:ascii="Times New Roman" w:hAnsi="Times New Roman"/>
          <w:color w:val="FF0000"/>
          <w:szCs w:val="22"/>
        </w:rPr>
      </w:pPr>
      <w:r w:rsidRPr="009A52CE">
        <w:rPr>
          <w:rFonts w:ascii="Times New Roman" w:hAnsi="Times New Roman"/>
          <w:color w:val="FF0000"/>
          <w:szCs w:val="22"/>
        </w:rPr>
        <w:t>Comment period for draft one of MOD-033-3 open through</w:t>
      </w:r>
      <w:r>
        <w:rPr>
          <w:rFonts w:ascii="Times New Roman" w:hAnsi="Times New Roman"/>
          <w:color w:val="FF0000"/>
          <w:szCs w:val="22"/>
        </w:rPr>
        <w:t xml:space="preserve"> </w:t>
      </w:r>
      <w:r w:rsidRPr="009A52CE">
        <w:rPr>
          <w:rFonts w:ascii="Times New Roman" w:hAnsi="Times New Roman"/>
          <w:color w:val="FF0000"/>
          <w:szCs w:val="22"/>
        </w:rPr>
        <w:t>5/21/25</w:t>
      </w:r>
    </w:p>
    <w:p w14:paraId="128AA15B" w14:textId="77777777" w:rsidR="0059174F" w:rsidRDefault="0059174F" w:rsidP="0059174F">
      <w:pPr>
        <w:pStyle w:val="NoSpacing"/>
        <w:numPr>
          <w:ilvl w:val="1"/>
          <w:numId w:val="14"/>
        </w:numPr>
        <w:shd w:val="clear" w:color="auto" w:fill="FFFFFF"/>
        <w:rPr>
          <w:rFonts w:ascii="Times New Roman" w:hAnsi="Times New Roman"/>
          <w:color w:val="FF0000"/>
          <w:szCs w:val="22"/>
        </w:rPr>
      </w:pPr>
      <w:r w:rsidRPr="00E94935">
        <w:rPr>
          <w:rFonts w:ascii="Times New Roman" w:hAnsi="Times New Roman"/>
          <w:color w:val="FF0000"/>
          <w:szCs w:val="22"/>
        </w:rPr>
        <w:t xml:space="preserve">MOD-033-3 86.81% / 57.06% </w:t>
      </w:r>
    </w:p>
    <w:p w14:paraId="6B5CD9AD" w14:textId="77777777" w:rsidR="0059174F" w:rsidRDefault="0059174F" w:rsidP="0059174F">
      <w:pPr>
        <w:pStyle w:val="NoSpacing"/>
        <w:numPr>
          <w:ilvl w:val="1"/>
          <w:numId w:val="14"/>
        </w:numPr>
        <w:shd w:val="clear" w:color="auto" w:fill="FFFFFF"/>
        <w:rPr>
          <w:rFonts w:ascii="Times New Roman" w:hAnsi="Times New Roman"/>
          <w:color w:val="FF0000"/>
          <w:szCs w:val="22"/>
        </w:rPr>
      </w:pPr>
      <w:r w:rsidRPr="00E94935">
        <w:rPr>
          <w:rFonts w:ascii="Times New Roman" w:hAnsi="Times New Roman"/>
          <w:color w:val="FF0000"/>
          <w:szCs w:val="22"/>
        </w:rPr>
        <w:t>Implementation Plan 86.57% / 59.43%</w:t>
      </w:r>
    </w:p>
    <w:p w14:paraId="7F982987" w14:textId="67CD83E4" w:rsidR="0059174F" w:rsidRPr="0059174F" w:rsidRDefault="0059174F" w:rsidP="0059174F">
      <w:pPr>
        <w:pStyle w:val="NoSpacing"/>
        <w:numPr>
          <w:ilvl w:val="1"/>
          <w:numId w:val="14"/>
        </w:numPr>
        <w:shd w:val="clear" w:color="auto" w:fill="FFFFFF"/>
        <w:rPr>
          <w:rFonts w:ascii="Times New Roman" w:hAnsi="Times New Roman"/>
          <w:color w:val="FF0000"/>
          <w:szCs w:val="22"/>
        </w:rPr>
      </w:pPr>
      <w:r>
        <w:rPr>
          <w:rFonts w:ascii="Times New Roman" w:hAnsi="Times New Roman"/>
          <w:color w:val="FF0000"/>
          <w:szCs w:val="22"/>
        </w:rPr>
        <w:t>Drafting team reviewing ballot results and comments</w:t>
      </w:r>
    </w:p>
    <w:p w14:paraId="0D1FDFB2" w14:textId="0A6AD2AD" w:rsidR="00631007" w:rsidRPr="009A52CE" w:rsidRDefault="00AC2C80" w:rsidP="009A52CE">
      <w:pPr>
        <w:pStyle w:val="Heading3"/>
        <w:ind w:left="1080"/>
      </w:pPr>
      <w:r>
        <w:rPr>
          <w:rStyle w:val="Hyperlink"/>
          <w:rFonts w:cs="Times New Roman"/>
          <w:color w:val="FF0000"/>
          <w:sz w:val="24"/>
          <w:szCs w:val="24"/>
          <w:u w:val="none"/>
        </w:rPr>
        <w:t>Recent Notes or Actions</w:t>
      </w:r>
    </w:p>
    <w:p w14:paraId="58D373A3" w14:textId="2539BC94" w:rsidR="0059174F" w:rsidRDefault="0059174F" w:rsidP="009A52CE">
      <w:pPr>
        <w:pStyle w:val="NoSpacing"/>
        <w:numPr>
          <w:ilvl w:val="1"/>
          <w:numId w:val="14"/>
        </w:numPr>
        <w:shd w:val="clear" w:color="auto" w:fill="FFFFFF"/>
        <w:rPr>
          <w:rFonts w:ascii="Times New Roman" w:hAnsi="Times New Roman"/>
          <w:color w:val="FF0000"/>
          <w:szCs w:val="22"/>
        </w:rPr>
      </w:pPr>
      <w:r>
        <w:rPr>
          <w:rFonts w:ascii="Times New Roman" w:hAnsi="Times New Roman"/>
          <w:color w:val="FF0000"/>
          <w:szCs w:val="22"/>
        </w:rPr>
        <w:t>MOD-033-3 Draft 2 will post for ballot 8/28/25</w:t>
      </w:r>
      <w:r w:rsidR="002E55B6">
        <w:rPr>
          <w:rFonts w:ascii="Times New Roman" w:hAnsi="Times New Roman"/>
          <w:color w:val="FF0000"/>
          <w:szCs w:val="22"/>
        </w:rPr>
        <w:t xml:space="preserve"> (Closed 9/10/25)</w:t>
      </w:r>
    </w:p>
    <w:p w14:paraId="7B991F6B" w14:textId="4986F062" w:rsidR="0059174F" w:rsidRDefault="0059174F" w:rsidP="009A52CE">
      <w:pPr>
        <w:pStyle w:val="NoSpacing"/>
        <w:numPr>
          <w:ilvl w:val="1"/>
          <w:numId w:val="14"/>
        </w:numPr>
        <w:shd w:val="clear" w:color="auto" w:fill="FFFFFF"/>
        <w:rPr>
          <w:rFonts w:ascii="Times New Roman" w:hAnsi="Times New Roman"/>
          <w:color w:val="FF0000"/>
          <w:szCs w:val="22"/>
        </w:rPr>
      </w:pPr>
      <w:r>
        <w:rPr>
          <w:rFonts w:ascii="Times New Roman" w:hAnsi="Times New Roman"/>
          <w:color w:val="FF0000"/>
          <w:szCs w:val="22"/>
        </w:rPr>
        <w:t xml:space="preserve">Comment period </w:t>
      </w:r>
      <w:proofErr w:type="gramStart"/>
      <w:r>
        <w:rPr>
          <w:rFonts w:ascii="Times New Roman" w:hAnsi="Times New Roman"/>
          <w:color w:val="FF0000"/>
          <w:szCs w:val="22"/>
        </w:rPr>
        <w:t>open</w:t>
      </w:r>
      <w:proofErr w:type="gramEnd"/>
      <w:r>
        <w:rPr>
          <w:rFonts w:ascii="Times New Roman" w:hAnsi="Times New Roman"/>
          <w:color w:val="FF0000"/>
          <w:szCs w:val="22"/>
        </w:rPr>
        <w:t xml:space="preserve"> from 8/8/25 to 9/10/25</w:t>
      </w:r>
    </w:p>
    <w:p w14:paraId="451434FE" w14:textId="079A57D9" w:rsidR="002E55B6" w:rsidRDefault="002E55B6" w:rsidP="009A52CE">
      <w:pPr>
        <w:pStyle w:val="NoSpacing"/>
        <w:numPr>
          <w:ilvl w:val="1"/>
          <w:numId w:val="14"/>
        </w:numPr>
        <w:shd w:val="clear" w:color="auto" w:fill="FFFFFF"/>
        <w:rPr>
          <w:rFonts w:ascii="Times New Roman" w:hAnsi="Times New Roman"/>
          <w:color w:val="FF0000"/>
          <w:szCs w:val="22"/>
        </w:rPr>
      </w:pPr>
      <w:r>
        <w:rPr>
          <w:rFonts w:ascii="Times New Roman" w:hAnsi="Times New Roman"/>
          <w:color w:val="FF0000"/>
          <w:szCs w:val="22"/>
        </w:rPr>
        <w:t xml:space="preserve">Results not available at time of agenda drafting – </w:t>
      </w:r>
      <w:r w:rsidR="00E37487">
        <w:rPr>
          <w:rFonts w:ascii="Times New Roman" w:hAnsi="Times New Roman"/>
          <w:color w:val="FF0000"/>
          <w:szCs w:val="22"/>
        </w:rPr>
        <w:t>(Update: passed)</w:t>
      </w:r>
    </w:p>
    <w:p w14:paraId="022B874D" w14:textId="0B90F387" w:rsidR="00E37487" w:rsidRDefault="00E37487" w:rsidP="009A52CE">
      <w:pPr>
        <w:pStyle w:val="NoSpacing"/>
        <w:numPr>
          <w:ilvl w:val="1"/>
          <w:numId w:val="14"/>
        </w:numPr>
        <w:shd w:val="clear" w:color="auto" w:fill="FFFFFF"/>
        <w:rPr>
          <w:rFonts w:ascii="Times New Roman" w:hAnsi="Times New Roman"/>
          <w:color w:val="FF0000"/>
          <w:szCs w:val="22"/>
        </w:rPr>
      </w:pPr>
      <w:r>
        <w:rPr>
          <w:rFonts w:ascii="Times New Roman" w:hAnsi="Times New Roman"/>
          <w:color w:val="FF0000"/>
          <w:szCs w:val="22"/>
        </w:rPr>
        <w:t>Final documents posted 10/13/25, no final ballot based on &gt;85% approval.</w:t>
      </w:r>
    </w:p>
    <w:p w14:paraId="63D92FE7" w14:textId="547514B4" w:rsidR="00E37487" w:rsidRPr="009A52CE" w:rsidRDefault="00E37487" w:rsidP="009A52CE">
      <w:pPr>
        <w:pStyle w:val="NoSpacing"/>
        <w:numPr>
          <w:ilvl w:val="1"/>
          <w:numId w:val="14"/>
        </w:numPr>
        <w:shd w:val="clear" w:color="auto" w:fill="FFFFFF"/>
        <w:rPr>
          <w:rFonts w:ascii="Times New Roman" w:hAnsi="Times New Roman"/>
          <w:color w:val="FF0000"/>
          <w:szCs w:val="22"/>
        </w:rPr>
      </w:pPr>
      <w:r>
        <w:rPr>
          <w:rFonts w:ascii="Times New Roman" w:hAnsi="Times New Roman"/>
          <w:color w:val="FF0000"/>
          <w:szCs w:val="22"/>
        </w:rPr>
        <w:t>Awaiting board adoption and FERC filing/approval.</w:t>
      </w:r>
    </w:p>
    <w:p w14:paraId="1BFFE40C" w14:textId="77777777" w:rsidR="00CB5DD1" w:rsidRDefault="00AC2C80">
      <w:pPr>
        <w:pStyle w:val="Heading2"/>
        <w:ind w:left="0" w:firstLine="0"/>
      </w:pPr>
      <w:hyperlink r:id="rId25" w:history="1">
        <w:r>
          <w:rPr>
            <w:rStyle w:val="Hyperlink"/>
            <w:rFonts w:cs="Times New Roman"/>
            <w:sz w:val="24"/>
            <w:szCs w:val="24"/>
          </w:rPr>
          <w:t>2022-02 Uniform Modeling Framework for IBR</w:t>
        </w:r>
      </w:hyperlink>
      <w:r>
        <w:rPr>
          <w:rFonts w:cs="Times New Roman"/>
          <w:sz w:val="24"/>
          <w:szCs w:val="24"/>
        </w:rPr>
        <w:t xml:space="preserve"> </w:t>
      </w:r>
    </w:p>
    <w:p w14:paraId="42DC594E" w14:textId="77777777" w:rsidR="00CB5DD1" w:rsidRDefault="00AC2C80">
      <w:pPr>
        <w:ind w:left="1080"/>
      </w:pPr>
      <w:r>
        <w:rPr>
          <w:b/>
          <w:bCs/>
        </w:rPr>
        <w:t xml:space="preserve">(John Schmall) </w:t>
      </w:r>
      <w:r>
        <w:rPr>
          <w:rStyle w:val="Hyperlink"/>
          <w:b/>
          <w:bCs/>
          <w:color w:val="auto"/>
          <w:u w:val="none"/>
        </w:rPr>
        <w:t xml:space="preserve">– </w:t>
      </w:r>
      <w:r>
        <w:rPr>
          <w:rStyle w:val="Hyperlink"/>
          <w:i/>
          <w:iCs/>
          <w:color w:val="auto"/>
          <w:u w:val="none"/>
        </w:rPr>
        <w:t>Phase I expected to finish November 4, 2025. Phase II beyond 2025.</w:t>
      </w:r>
    </w:p>
    <w:p w14:paraId="1A5AE0FA" w14:textId="77777777" w:rsidR="00CB5DD1" w:rsidRDefault="00AC2C80" w:rsidP="00EE339F">
      <w:pPr>
        <w:pStyle w:val="Heading3"/>
        <w:ind w:left="1080"/>
        <w15:collapsed/>
      </w:pPr>
      <w:r>
        <w:rPr>
          <w:rStyle w:val="Hyperlink"/>
          <w:rFonts w:cs="Times New Roman"/>
          <w:color w:val="auto"/>
          <w:sz w:val="20"/>
          <w:szCs w:val="20"/>
          <w:u w:val="none"/>
        </w:rPr>
        <w:t>Background</w:t>
      </w:r>
    </w:p>
    <w:p w14:paraId="2B758FEB" w14:textId="77777777" w:rsidR="00CB5DD1" w:rsidRDefault="00AC2C80">
      <w:pPr>
        <w:spacing w:before="120" w:after="120"/>
        <w:ind w:left="1080"/>
        <w:rPr>
          <w:sz w:val="18"/>
          <w:szCs w:val="18"/>
        </w:rPr>
      </w:pPr>
      <w:r>
        <w:rPr>
          <w:sz w:val="18"/>
          <w:szCs w:val="18"/>
        </w:rPr>
        <w:t>While the current Standard Drafting Team (SDT) of Project 2022-02 is working on the project, a new SAR related to TPL-001-5.1 was approved for posting by the Standards Committee (SC). The SC asked the current SDT to include this SAR as part of the project rather than creating a new project. The new SAR will address Footnote 13d issue in Standard TPL-001-5.1.​</w:t>
      </w:r>
    </w:p>
    <w:p w14:paraId="581EED95" w14:textId="77777777" w:rsidR="00CB5DD1" w:rsidRDefault="00AC2C80">
      <w:pPr>
        <w:spacing w:before="120" w:after="120"/>
        <w:ind w:left="1080"/>
        <w:rPr>
          <w:sz w:val="18"/>
          <w:szCs w:val="18"/>
        </w:rPr>
      </w:pPr>
      <w:r>
        <w:rPr>
          <w:sz w:val="18"/>
          <w:szCs w:val="18"/>
        </w:rPr>
        <w:t>​​​​Many areas of the North American bulk power system (BPS) continue to experience an increase in BPS-connected inverter-based resources (e.g., wind, solar photovoltaic (PV), battery energy storage systems (BESS), and hybrid power plants). NERC Reliability Standard TPL-001-5.1 is a foundational standard used for “establishing transmission system performance requirements within the planning horizon to develop a bulk electric system (BES) that will operate reliably over a broad spectrum of system conditions and following a wide range of probable contingencies." Transmission Planners (TPs) and Planning Coordinators (PCs) develop and use models of the electrical grid to perform planning assessments (e.g., steady-state, dynamic, and short-circuit) to develop corrective action plans for future reliability issues identified. Ensuring that the TPL-001 standard is reflective of the evolving nature of the BPS and its resource mix is paramount to ensuring reliable operation and resilience of the BPS moving forward.</w:t>
      </w:r>
    </w:p>
    <w:p w14:paraId="358D4459" w14:textId="77777777" w:rsidR="00CB5DD1" w:rsidRDefault="00AC2C80">
      <w:pPr>
        <w:spacing w:before="120" w:after="120"/>
        <w:ind w:left="1080"/>
        <w:rPr>
          <w:sz w:val="18"/>
          <w:szCs w:val="18"/>
        </w:rPr>
      </w:pPr>
      <w:r>
        <w:rPr>
          <w:sz w:val="18"/>
          <w:szCs w:val="18"/>
        </w:rPr>
        <w:t>The NERC Inverter-Based Resource Performance Task Force (IRPTF)[1] undertook a complete review of the NERC Reliability Standards in the context of increasing levels of BPS-connected inverter-based resources and published a white paper on the outcomes and recommendations of this review in March 2020.[2]</w:t>
      </w:r>
    </w:p>
    <w:p w14:paraId="0783CE4C" w14:textId="77777777" w:rsidR="00CB5DD1" w:rsidRDefault="00AC2C80">
      <w:pPr>
        <w:spacing w:before="120" w:after="120"/>
        <w:ind w:left="1080"/>
        <w:rPr>
          <w:sz w:val="18"/>
          <w:szCs w:val="18"/>
        </w:rPr>
      </w:pPr>
      <w:r>
        <w:rPr>
          <w:sz w:val="18"/>
          <w:szCs w:val="18"/>
        </w:rPr>
        <w:t>Based on the outcome of the review, it was determined that the TPL-001-4/5[3] needed clarifications “to address terminology throughout the standard that is unclear with regards to inverter-based resources" the next time the standard is revised.</w:t>
      </w:r>
    </w:p>
    <w:p w14:paraId="668DE36B" w14:textId="77777777" w:rsidR="00CB5DD1" w:rsidRDefault="00AC2C80">
      <w:pPr>
        <w:spacing w:before="120" w:after="120"/>
        <w:ind w:left="1080"/>
        <w:rPr>
          <w:sz w:val="18"/>
          <w:szCs w:val="18"/>
        </w:rPr>
      </w:pPr>
      <w:r>
        <w:rPr>
          <w:sz w:val="18"/>
          <w:szCs w:val="18"/>
        </w:rPr>
        <w:t>Considering current trends, the NERC SPIDERWG undertook a review of the TPL-001 standard considering the potential impact of distributed energy resources (DERs).  This review is captured in the following RSTC-approved white paper and serves as the technical justification for the revisions suggested in this SAR:</w:t>
      </w:r>
    </w:p>
    <w:p w14:paraId="6C5A6758" w14:textId="77777777" w:rsidR="00CB5DD1" w:rsidRDefault="00AC2C80">
      <w:pPr>
        <w:spacing w:before="120" w:after="120"/>
        <w:ind w:left="1080"/>
        <w:rPr>
          <w:sz w:val="18"/>
          <w:szCs w:val="18"/>
        </w:rPr>
      </w:pPr>
      <w:r>
        <w:rPr>
          <w:sz w:val="18"/>
          <w:szCs w:val="18"/>
        </w:rPr>
        <w:t>SPIDERWG: Assessment of DER impacts on NERC Reliability Standard TPL-001 (here)</w:t>
      </w:r>
    </w:p>
    <w:p w14:paraId="633B9540" w14:textId="77777777" w:rsidR="00CB5DD1" w:rsidRDefault="00AC2C80">
      <w:pPr>
        <w:spacing w:before="120" w:after="120"/>
        <w:ind w:left="1080"/>
        <w:rPr>
          <w:sz w:val="18"/>
          <w:szCs w:val="18"/>
        </w:rPr>
      </w:pPr>
      <w:r>
        <w:rPr>
          <w:sz w:val="18"/>
          <w:szCs w:val="18"/>
        </w:rPr>
        <w:t>This SAR proposes to update TPL-001-5.1 to address some of the issues identified in the white paper.</w:t>
      </w:r>
    </w:p>
    <w:p w14:paraId="7FD9A2DF" w14:textId="77777777" w:rsidR="00CB5DD1" w:rsidRDefault="00AC2C80">
      <w:pPr>
        <w:spacing w:before="120" w:after="120"/>
        <w:ind w:left="1080"/>
        <w:rPr>
          <w:sz w:val="18"/>
          <w:szCs w:val="18"/>
        </w:rPr>
      </w:pPr>
      <w:r>
        <w:rPr>
          <w:sz w:val="18"/>
          <w:szCs w:val="18"/>
        </w:rPr>
        <w:t>TPL-001-5.1 does not currently require Planning Coordinators and Transmission Planners to complete Planning Assessments with adequate representation of the dynamic behavior of DERs. As the penetration of DERs increases, and based on the DER data and models available, Planning Assessments should include DERs that can potentially impact Transmission System performance assessment.  NERC's “Lesson Learned: Single Phase Fault Precipitates Loss of Generation and Load", evaluating a 2019 frequency event in Southern England exacerbated by the unexpected reduction of 725 MW of IBR output and the unexpected loss of 350 MW of DER, highlights the critical importance of accurate Transmission System Planning Assessments.  In July 2020, a significant quantity of solar PV facilities across a large geographic area in Southern CA reduced about 1000 MW output due to a disturbance on the bulk power system. Subsequent event analysis revealed that it was the consequence of momentary cessation and slow recovery of power. Standards enhancement has been one of the recommendations after the event analysis to ensure reliable operation of the bulk power system.</w:t>
      </w:r>
    </w:p>
    <w:p w14:paraId="5B4A310F" w14:textId="77777777" w:rsidR="00CB5DD1" w:rsidRDefault="00AC2C80">
      <w:pPr>
        <w:spacing w:before="120" w:after="120"/>
        <w:ind w:left="1080"/>
        <w:rPr>
          <w:sz w:val="18"/>
          <w:szCs w:val="18"/>
        </w:rPr>
      </w:pPr>
      <w:r>
        <w:rPr>
          <w:sz w:val="18"/>
          <w:szCs w:val="18"/>
        </w:rPr>
        <w:t>As the penetration of DERs continues to increase across the North American bulk power system (BPS), it is necessary to account for the potential impacts of DERs on reliability in the planning, operation, and design of the BES. The NERC System Planning Impacts of Distributed Energy Resources Working Group (SPIDERWG) has identified the need for improved modeling of aggregate DER for planning studies (including both utility-scale and retail-scale DER) conducted by Transmission Planners (TPs) and Planning Coordinators (PCs). MOD-032-1 addresses the gathering of modeling data to perform planning assessments but the standard currently has no specific reference to DER data. This SAR proposes to update MOD-032-1 to: (1) include “data requirements and reporting procedures"[4] for DER that are necessary to support the development of accurate interconnection-wide models, (2) replace Load-Serving Entity (LSE) with Distribution Provider (DP) because of the removal of LSEs from the NERC registry criteria, and (3) enable the SDT to review any additional gaps in DER data collection with the de-registration of LSE.</w:t>
      </w:r>
    </w:p>
    <w:p w14:paraId="4848E397" w14:textId="77777777" w:rsidR="00CB5DD1" w:rsidRDefault="00AC2C80">
      <w:pPr>
        <w:spacing w:before="120" w:after="120"/>
        <w:ind w:left="1080"/>
        <w:rPr>
          <w:sz w:val="18"/>
          <w:szCs w:val="18"/>
        </w:rPr>
      </w:pPr>
      <w:r>
        <w:rPr>
          <w:sz w:val="18"/>
          <w:szCs w:val="18"/>
        </w:rPr>
        <w:t>Standard(s) Affected: TPL-001-5.1 and MOD-032-1</w:t>
      </w:r>
    </w:p>
    <w:p w14:paraId="2F4FFB36" w14:textId="77777777" w:rsidR="00CB5DD1" w:rsidRDefault="00AC2C80" w:rsidP="00EE339F">
      <w:pPr>
        <w:pStyle w:val="Heading3"/>
        <w:ind w:left="1080"/>
        <w15:collapsed/>
      </w:pPr>
      <w:r>
        <w:rPr>
          <w:rStyle w:val="Hyperlink"/>
          <w:rFonts w:cs="Times New Roman"/>
          <w:color w:val="auto"/>
          <w:sz w:val="20"/>
          <w:szCs w:val="20"/>
          <w:u w:val="none"/>
        </w:rPr>
        <w:t>Previous Notes or Actions</w:t>
      </w:r>
    </w:p>
    <w:p w14:paraId="2A651AEA" w14:textId="77777777" w:rsidR="00CB5DD1" w:rsidRDefault="00AC2C80">
      <w:pPr>
        <w:pStyle w:val="NoSpacing"/>
        <w:numPr>
          <w:ilvl w:val="0"/>
          <w:numId w:val="13"/>
        </w:numPr>
        <w:ind w:left="1440"/>
        <w:rPr>
          <w:rFonts w:ascii="Times New Roman" w:hAnsi="Times New Roman"/>
          <w:szCs w:val="22"/>
        </w:rPr>
      </w:pPr>
      <w:r>
        <w:rPr>
          <w:rFonts w:ascii="Times New Roman" w:hAnsi="Times New Roman"/>
          <w:szCs w:val="22"/>
        </w:rPr>
        <w:t>SC is expected to appoint DT members in 4/2022.  ERCOT plans to nominate a candidate.</w:t>
      </w:r>
    </w:p>
    <w:p w14:paraId="03C643C0" w14:textId="77777777" w:rsidR="00CB5DD1" w:rsidRDefault="00AC2C80">
      <w:pPr>
        <w:pStyle w:val="NoSpacing"/>
        <w:numPr>
          <w:ilvl w:val="0"/>
          <w:numId w:val="13"/>
        </w:numPr>
        <w:ind w:left="1440"/>
        <w:rPr>
          <w:rFonts w:ascii="Times New Roman" w:hAnsi="Times New Roman"/>
          <w:szCs w:val="22"/>
        </w:rPr>
      </w:pPr>
      <w:r>
        <w:rPr>
          <w:rFonts w:ascii="Times New Roman" w:hAnsi="Times New Roman"/>
          <w:szCs w:val="22"/>
        </w:rPr>
        <w:t>4/20/22 SC: SC appointed chair, vice chair and members of SAR DT.</w:t>
      </w:r>
    </w:p>
    <w:p w14:paraId="6821CDD3" w14:textId="77777777" w:rsidR="00CB5DD1" w:rsidRDefault="00AC2C80">
      <w:pPr>
        <w:pStyle w:val="NoSpacing"/>
        <w:numPr>
          <w:ilvl w:val="0"/>
          <w:numId w:val="13"/>
        </w:numPr>
        <w:ind w:left="1440"/>
        <w:rPr>
          <w:rFonts w:ascii="Times New Roman" w:hAnsi="Times New Roman"/>
          <w:szCs w:val="22"/>
        </w:rPr>
      </w:pPr>
      <w:r>
        <w:rPr>
          <w:rFonts w:ascii="Times New Roman" w:hAnsi="Times New Roman"/>
          <w:szCs w:val="22"/>
        </w:rPr>
        <w:t xml:space="preserve">9/21/22 SC: Approved the following: </w:t>
      </w:r>
    </w:p>
    <w:p w14:paraId="73E216E1" w14:textId="77777777" w:rsidR="00CB5DD1" w:rsidRDefault="00AC2C80">
      <w:pPr>
        <w:pStyle w:val="NoSpacing"/>
        <w:numPr>
          <w:ilvl w:val="1"/>
          <w:numId w:val="13"/>
        </w:numPr>
        <w:ind w:left="1800"/>
        <w:rPr>
          <w:rFonts w:ascii="Times New Roman" w:hAnsi="Times New Roman"/>
          <w:szCs w:val="22"/>
        </w:rPr>
      </w:pPr>
      <w:r>
        <w:rPr>
          <w:rFonts w:ascii="Times New Roman" w:hAnsi="Times New Roman"/>
          <w:szCs w:val="22"/>
        </w:rPr>
        <w:t xml:space="preserve">Accept the Project 2022-02 Modifications to TPL-001 and MOD-032 Standard Authorization Requests (SARs); </w:t>
      </w:r>
    </w:p>
    <w:p w14:paraId="43949FE9" w14:textId="77777777" w:rsidR="00CB5DD1" w:rsidRDefault="00AC2C80">
      <w:pPr>
        <w:pStyle w:val="NoSpacing"/>
        <w:numPr>
          <w:ilvl w:val="1"/>
          <w:numId w:val="13"/>
        </w:numPr>
        <w:ind w:left="1800"/>
        <w:rPr>
          <w:rFonts w:ascii="Times New Roman" w:hAnsi="Times New Roman"/>
          <w:szCs w:val="22"/>
        </w:rPr>
      </w:pPr>
      <w:r>
        <w:rPr>
          <w:rFonts w:ascii="Times New Roman" w:hAnsi="Times New Roman"/>
          <w:szCs w:val="22"/>
        </w:rPr>
        <w:t xml:space="preserve">Authorize drafting revisions to the Reliability Standards identified in the SARs; and </w:t>
      </w:r>
    </w:p>
    <w:p w14:paraId="37C79652" w14:textId="77777777" w:rsidR="00CB5DD1" w:rsidRDefault="00AC2C80">
      <w:pPr>
        <w:pStyle w:val="NoSpacing"/>
        <w:numPr>
          <w:ilvl w:val="1"/>
          <w:numId w:val="13"/>
        </w:numPr>
        <w:ind w:left="1800"/>
      </w:pPr>
      <w:r>
        <w:rPr>
          <w:rFonts w:ascii="Times New Roman" w:hAnsi="Times New Roman"/>
          <w:szCs w:val="22"/>
        </w:rPr>
        <w:t>Appoint the Project 2022-02 SARs Drafting Team (DT) as the Project 2022-02 Standard Drafting Team (SDT).</w:t>
      </w:r>
    </w:p>
    <w:p w14:paraId="7EDE981C" w14:textId="77777777" w:rsidR="00CB5DD1" w:rsidRDefault="00AC2C80">
      <w:pPr>
        <w:pStyle w:val="NoSpacing"/>
        <w:numPr>
          <w:ilvl w:val="1"/>
          <w:numId w:val="13"/>
        </w:numPr>
        <w:ind w:left="1800"/>
        <w:rPr>
          <w:rFonts w:ascii="Times New Roman" w:hAnsi="Times New Roman"/>
          <w:color w:val="000000"/>
          <w:szCs w:val="22"/>
        </w:rPr>
      </w:pPr>
      <w:r>
        <w:rPr>
          <w:rFonts w:ascii="Times New Roman" w:hAnsi="Times New Roman"/>
          <w:color w:val="000000"/>
          <w:szCs w:val="22"/>
        </w:rPr>
        <w:t>TPL-001-5.1 Footnote 13.d SAR Comment Period Open 4/13/2023 thru 5/12/2023</w:t>
      </w:r>
    </w:p>
    <w:p w14:paraId="3C7E5F96" w14:textId="77777777" w:rsidR="00CB5DD1" w:rsidRDefault="00AC2C80">
      <w:pPr>
        <w:pStyle w:val="ListParagraph"/>
        <w:numPr>
          <w:ilvl w:val="0"/>
          <w:numId w:val="13"/>
        </w:numPr>
        <w:spacing w:line="240" w:lineRule="auto"/>
        <w:ind w:left="1440" w:right="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4/19/2023</w:t>
      </w:r>
    </w:p>
    <w:p w14:paraId="5725C93E" w14:textId="77777777" w:rsidR="00CB5DD1" w:rsidRDefault="00AC2C80">
      <w:pPr>
        <w:pStyle w:val="ListParagraph"/>
        <w:numPr>
          <w:ilvl w:val="4"/>
          <w:numId w:val="15"/>
        </w:numPr>
        <w:spacing w:line="240" w:lineRule="auto"/>
        <w:ind w:left="1800" w:right="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SDT will complete MOD-032 modifications as phase 1 and TPL-001 modifications as phase 2 (I think I covered this in the last update).</w:t>
      </w:r>
    </w:p>
    <w:p w14:paraId="5FA641DD" w14:textId="77777777" w:rsidR="00CB5DD1" w:rsidRDefault="00AC2C80">
      <w:pPr>
        <w:pStyle w:val="ListParagraph"/>
        <w:numPr>
          <w:ilvl w:val="4"/>
          <w:numId w:val="15"/>
        </w:numPr>
        <w:spacing w:line="240" w:lineRule="auto"/>
        <w:ind w:left="1800" w:right="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SDT considered the QR team feedback and made a few minor clarity/formatting edits to the proposed MOD-032 modifications.</w:t>
      </w:r>
    </w:p>
    <w:p w14:paraId="08399C2C" w14:textId="77777777" w:rsidR="00CB5DD1" w:rsidRDefault="00AC2C80">
      <w:pPr>
        <w:pStyle w:val="ListParagraph"/>
        <w:numPr>
          <w:ilvl w:val="4"/>
          <w:numId w:val="15"/>
        </w:numPr>
        <w:spacing w:line="240" w:lineRule="auto"/>
        <w:ind w:left="1800" w:right="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Assuming SC approval at their May meeting:</w:t>
      </w:r>
    </w:p>
    <w:p w14:paraId="2528F224" w14:textId="77777777" w:rsidR="00CB5DD1" w:rsidRDefault="00AC2C80">
      <w:pPr>
        <w:pStyle w:val="ListParagraph"/>
        <w:numPr>
          <w:ilvl w:val="8"/>
          <w:numId w:val="15"/>
        </w:numPr>
        <w:spacing w:line="240" w:lineRule="auto"/>
        <w:ind w:left="1987" w:right="0" w:hanging="187"/>
        <w:rPr>
          <w:rFonts w:ascii="Times New Roman" w:hAnsi="Times New Roman" w:cs="Times New Roman"/>
          <w:color w:val="000000"/>
          <w:sz w:val="22"/>
          <w:szCs w:val="22"/>
        </w:rPr>
      </w:pPr>
      <w:r>
        <w:rPr>
          <w:rFonts w:ascii="Times New Roman" w:hAnsi="Times New Roman" w:cs="Times New Roman"/>
          <w:color w:val="000000"/>
          <w:sz w:val="22"/>
          <w:szCs w:val="22"/>
        </w:rPr>
        <w:t>The MOD-032 modifications would be posted for industry comment and initial ballot.</w:t>
      </w:r>
    </w:p>
    <w:p w14:paraId="2EDE24B9" w14:textId="77777777" w:rsidR="00CB5DD1" w:rsidRDefault="00AC2C80">
      <w:pPr>
        <w:pStyle w:val="ListParagraph"/>
        <w:numPr>
          <w:ilvl w:val="8"/>
          <w:numId w:val="15"/>
        </w:numPr>
        <w:spacing w:line="240" w:lineRule="auto"/>
        <w:ind w:left="1987" w:right="0" w:hanging="187"/>
        <w:rPr>
          <w:rFonts w:ascii="Times New Roman" w:hAnsi="Times New Roman" w:cs="Times New Roman"/>
          <w:color w:val="000000"/>
          <w:sz w:val="22"/>
          <w:szCs w:val="22"/>
        </w:rPr>
      </w:pPr>
      <w:r>
        <w:rPr>
          <w:rFonts w:ascii="Times New Roman" w:hAnsi="Times New Roman" w:cs="Times New Roman"/>
          <w:color w:val="000000"/>
          <w:sz w:val="22"/>
          <w:szCs w:val="22"/>
        </w:rPr>
        <w:t>An industry webinar would be scheduled (likely sometime in June, but no firm date set).</w:t>
      </w:r>
    </w:p>
    <w:p w14:paraId="1B33984A" w14:textId="77777777" w:rsidR="00CB5DD1" w:rsidRDefault="00AC2C80">
      <w:pPr>
        <w:pStyle w:val="ListParagraph"/>
        <w:numPr>
          <w:ilvl w:val="8"/>
          <w:numId w:val="15"/>
        </w:numPr>
        <w:spacing w:line="240" w:lineRule="auto"/>
        <w:ind w:left="1987" w:right="0" w:hanging="187"/>
        <w:rPr>
          <w:rFonts w:ascii="Times New Roman" w:hAnsi="Times New Roman" w:cs="Times New Roman"/>
          <w:color w:val="000000"/>
          <w:sz w:val="22"/>
          <w:szCs w:val="22"/>
        </w:rPr>
      </w:pPr>
      <w:r>
        <w:rPr>
          <w:rFonts w:ascii="Times New Roman" w:hAnsi="Times New Roman" w:cs="Times New Roman"/>
          <w:color w:val="000000"/>
          <w:sz w:val="22"/>
          <w:szCs w:val="22"/>
        </w:rPr>
        <w:t>The SDT would meet to review/consider industry comments (likely in late July, but again no firm dates are set yet).</w:t>
      </w:r>
    </w:p>
    <w:p w14:paraId="25660283" w14:textId="77777777" w:rsidR="00CB5DD1" w:rsidRDefault="00AC2C80">
      <w:pPr>
        <w:pStyle w:val="ListParagraph"/>
        <w:numPr>
          <w:ilvl w:val="0"/>
          <w:numId w:val="13"/>
        </w:numPr>
        <w:spacing w:line="240" w:lineRule="auto"/>
        <w:ind w:left="1440" w:right="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4/13/2023 thru 5/12/2023TPL-001-5.1 Footnote 13.d SAR Comment Period</w:t>
      </w:r>
    </w:p>
    <w:p w14:paraId="557B14D6" w14:textId="77777777" w:rsidR="00CB5DD1" w:rsidRDefault="00AC2C80">
      <w:pPr>
        <w:pStyle w:val="ListParagraph"/>
        <w:numPr>
          <w:ilvl w:val="0"/>
          <w:numId w:val="13"/>
        </w:numPr>
        <w:spacing w:line="240" w:lineRule="auto"/>
        <w:ind w:left="1440" w:right="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05/31/2023 – 06/29/2023 MOD-032-1 Join Ballot Pools </w:t>
      </w:r>
    </w:p>
    <w:p w14:paraId="6DDB26E3" w14:textId="77777777" w:rsidR="00CB5DD1" w:rsidRDefault="00AC2C80">
      <w:pPr>
        <w:pStyle w:val="ListParagraph"/>
        <w:numPr>
          <w:ilvl w:val="0"/>
          <w:numId w:val="13"/>
        </w:numPr>
        <w:spacing w:line="240" w:lineRule="auto"/>
        <w:ind w:left="1440" w:right="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05/31/2023 – 07/14/2023 MOD-032-1 Comment Period Open</w:t>
      </w:r>
    </w:p>
    <w:p w14:paraId="0B6FC7CE" w14:textId="77777777" w:rsidR="00CB5DD1" w:rsidRDefault="00AC2C80">
      <w:pPr>
        <w:pStyle w:val="ListParagraph"/>
        <w:numPr>
          <w:ilvl w:val="0"/>
          <w:numId w:val="13"/>
        </w:numPr>
        <w:spacing w:line="240" w:lineRule="auto"/>
        <w:ind w:left="1440" w:right="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07/05/2023 – 07/14/2023 MOD-032-1 Initial Ballots and Non-binding Polls</w:t>
      </w:r>
    </w:p>
    <w:p w14:paraId="5A50EEB2" w14:textId="77777777" w:rsidR="00CB5DD1" w:rsidRDefault="00AC2C80">
      <w:pPr>
        <w:pStyle w:val="NoSpacing"/>
        <w:numPr>
          <w:ilvl w:val="0"/>
          <w:numId w:val="13"/>
        </w:numPr>
        <w:ind w:left="1440"/>
        <w:rPr>
          <w:rFonts w:ascii="Times New Roman" w:hAnsi="Times New Roman"/>
        </w:rPr>
      </w:pPr>
      <w:r>
        <w:rPr>
          <w:rFonts w:ascii="Times New Roman" w:hAnsi="Times New Roman"/>
        </w:rPr>
        <w:t>07/14/2023 – Initial Ballot Failed 41.82%</w:t>
      </w:r>
    </w:p>
    <w:p w14:paraId="6DE1F9BA" w14:textId="77777777" w:rsidR="00CB5DD1" w:rsidRDefault="00AC2C80">
      <w:pPr>
        <w:pStyle w:val="NoSpacing"/>
        <w:numPr>
          <w:ilvl w:val="0"/>
          <w:numId w:val="16"/>
        </w:numPr>
        <w:ind w:left="1440"/>
        <w:rPr>
          <w:rFonts w:ascii="Times New Roman" w:hAnsi="Times New Roman"/>
          <w:szCs w:val="22"/>
        </w:rPr>
      </w:pPr>
      <w:r>
        <w:rPr>
          <w:rFonts w:ascii="Times New Roman" w:hAnsi="Times New Roman"/>
          <w:szCs w:val="22"/>
        </w:rPr>
        <w:t>The SDT is working on responding to industry comments.  The most significant issue was around placing a compliance obligation on TOs to provide data from unregistered entities without a compliance obligation to provide it.  The SDT is attempting to ease those requirements in the second draft.  The solution to address data gaps may rely on NERC entity registration and NERC jurisdiction, that is likely beyond the scope of the project.</w:t>
      </w:r>
    </w:p>
    <w:p w14:paraId="11365753" w14:textId="77777777" w:rsidR="00CB5DD1" w:rsidRDefault="00AC2C80">
      <w:pPr>
        <w:pStyle w:val="NoSpacing"/>
        <w:numPr>
          <w:ilvl w:val="0"/>
          <w:numId w:val="16"/>
        </w:numPr>
        <w:ind w:left="1440"/>
        <w:rPr>
          <w:rFonts w:ascii="Times New Roman" w:hAnsi="Times New Roman"/>
          <w:szCs w:val="22"/>
        </w:rPr>
      </w:pPr>
      <w:r>
        <w:rPr>
          <w:rFonts w:ascii="Times New Roman" w:hAnsi="Times New Roman"/>
          <w:szCs w:val="22"/>
        </w:rPr>
        <w:t>10/06/2023 – 11/20/2023 Open for Comments MOD-032-2 and Implementation Plan</w:t>
      </w:r>
    </w:p>
    <w:p w14:paraId="6CC0BD47" w14:textId="77777777" w:rsidR="00CB5DD1" w:rsidRDefault="00AC2C80">
      <w:pPr>
        <w:pStyle w:val="NoSpacing"/>
        <w:numPr>
          <w:ilvl w:val="0"/>
          <w:numId w:val="16"/>
        </w:numPr>
        <w:ind w:left="1440"/>
        <w:rPr>
          <w:rFonts w:ascii="Times New Roman" w:hAnsi="Times New Roman"/>
          <w:szCs w:val="22"/>
        </w:rPr>
      </w:pPr>
      <w:r>
        <w:rPr>
          <w:rFonts w:ascii="Times New Roman" w:hAnsi="Times New Roman"/>
          <w:szCs w:val="22"/>
        </w:rPr>
        <w:t>11/10/2023 – 11-20-2023 Balloting Opens</w:t>
      </w:r>
    </w:p>
    <w:p w14:paraId="392A3A7D" w14:textId="77777777" w:rsidR="00CB5DD1" w:rsidRDefault="00AC2C80">
      <w:pPr>
        <w:pStyle w:val="NoSpacing"/>
        <w:numPr>
          <w:ilvl w:val="0"/>
          <w:numId w:val="16"/>
        </w:numPr>
        <w:ind w:left="1440"/>
        <w:rPr>
          <w:rFonts w:ascii="Times New Roman" w:hAnsi="Times New Roman"/>
          <w:szCs w:val="22"/>
        </w:rPr>
      </w:pPr>
      <w:r>
        <w:rPr>
          <w:rFonts w:ascii="Times New Roman" w:hAnsi="Times New Roman"/>
          <w:szCs w:val="22"/>
        </w:rPr>
        <w:t>11/20/23: Additional Ballots closed</w:t>
      </w:r>
    </w:p>
    <w:p w14:paraId="2412A441" w14:textId="77777777" w:rsidR="00CB5DD1" w:rsidRDefault="00AC2C80">
      <w:pPr>
        <w:pStyle w:val="NoSpacing"/>
        <w:numPr>
          <w:ilvl w:val="1"/>
          <w:numId w:val="16"/>
        </w:numPr>
        <w:ind w:left="1800"/>
        <w:rPr>
          <w:rFonts w:ascii="Times New Roman" w:hAnsi="Times New Roman"/>
          <w:szCs w:val="22"/>
        </w:rPr>
      </w:pPr>
      <w:r>
        <w:rPr>
          <w:rFonts w:ascii="Times New Roman" w:hAnsi="Times New Roman"/>
          <w:szCs w:val="22"/>
        </w:rPr>
        <w:t>MOD-032-2 failed at 39.52%</w:t>
      </w:r>
    </w:p>
    <w:p w14:paraId="7A341917" w14:textId="77777777" w:rsidR="00CB5DD1" w:rsidRDefault="00AC2C80">
      <w:pPr>
        <w:pStyle w:val="NoSpacing"/>
        <w:numPr>
          <w:ilvl w:val="1"/>
          <w:numId w:val="16"/>
        </w:numPr>
        <w:ind w:left="1800"/>
        <w:rPr>
          <w:rFonts w:ascii="Times New Roman" w:hAnsi="Times New Roman"/>
          <w:szCs w:val="22"/>
        </w:rPr>
      </w:pPr>
      <w:r>
        <w:rPr>
          <w:rFonts w:ascii="Times New Roman" w:hAnsi="Times New Roman"/>
          <w:szCs w:val="22"/>
        </w:rPr>
        <w:t>Implementation Plan Failed at 48.24%</w:t>
      </w:r>
    </w:p>
    <w:p w14:paraId="3BB3927F" w14:textId="77777777" w:rsidR="00CB5DD1" w:rsidRDefault="00AC2C80">
      <w:pPr>
        <w:pStyle w:val="NoSpacing"/>
        <w:numPr>
          <w:ilvl w:val="1"/>
          <w:numId w:val="16"/>
        </w:numPr>
        <w:rPr>
          <w:rFonts w:ascii="Times New Roman" w:hAnsi="Times New Roman"/>
          <w:szCs w:val="22"/>
        </w:rPr>
      </w:pPr>
      <w:r>
        <w:rPr>
          <w:rFonts w:ascii="Times New Roman" w:hAnsi="Times New Roman"/>
          <w:szCs w:val="22"/>
        </w:rPr>
        <w:t xml:space="preserve">SDT Chair: John Schmall to give project update and promote informal feedback from entities regarding direction the SDT is going in the near future. </w:t>
      </w:r>
    </w:p>
    <w:p w14:paraId="54614C17" w14:textId="77777777" w:rsidR="008467CA" w:rsidRDefault="008467CA" w:rsidP="008467CA">
      <w:pPr>
        <w:pStyle w:val="NoSpacing"/>
        <w:numPr>
          <w:ilvl w:val="1"/>
          <w:numId w:val="16"/>
        </w:numPr>
      </w:pPr>
      <w:r>
        <w:rPr>
          <w:rFonts w:ascii="Times New Roman" w:hAnsi="Times New Roman"/>
          <w:b/>
          <w:bCs/>
          <w:szCs w:val="22"/>
        </w:rPr>
        <w:t>SC Notes</w:t>
      </w:r>
      <w:r>
        <w:rPr>
          <w:rFonts w:ascii="Times New Roman" w:hAnsi="Times New Roman"/>
          <w:szCs w:val="22"/>
        </w:rPr>
        <w:t xml:space="preserve">: Moved to High Priority Project. </w:t>
      </w:r>
    </w:p>
    <w:p w14:paraId="33B0F409" w14:textId="77777777" w:rsidR="008467CA" w:rsidRDefault="008467CA" w:rsidP="008467CA">
      <w:pPr>
        <w:pStyle w:val="NoSpacing"/>
        <w:numPr>
          <w:ilvl w:val="1"/>
          <w:numId w:val="16"/>
        </w:numPr>
      </w:pPr>
      <w:r>
        <w:rPr>
          <w:rFonts w:ascii="Times New Roman" w:hAnsi="Times New Roman"/>
          <w:b/>
          <w:bCs/>
          <w:i/>
          <w:iCs/>
          <w:szCs w:val="22"/>
        </w:rPr>
        <w:t>5/17 – 6/24/24</w:t>
      </w:r>
      <w:r>
        <w:rPr>
          <w:rFonts w:ascii="Times New Roman" w:hAnsi="Times New Roman"/>
          <w:szCs w:val="22"/>
        </w:rPr>
        <w:t xml:space="preserve">, Supplemental Drafting Team Nomination </w:t>
      </w:r>
    </w:p>
    <w:p w14:paraId="268EC367" w14:textId="77777777" w:rsidR="008467CA" w:rsidRDefault="008467CA" w:rsidP="008467CA">
      <w:pPr>
        <w:pStyle w:val="NoSpacing"/>
        <w:numPr>
          <w:ilvl w:val="1"/>
          <w:numId w:val="16"/>
        </w:numPr>
      </w:pPr>
      <w:r>
        <w:rPr>
          <w:rFonts w:ascii="Times New Roman" w:hAnsi="Times New Roman"/>
          <w:b/>
          <w:bCs/>
          <w:szCs w:val="22"/>
        </w:rPr>
        <w:t>SAR</w:t>
      </w:r>
      <w:r>
        <w:rPr>
          <w:rFonts w:ascii="Times New Roman" w:hAnsi="Times New Roman"/>
          <w:szCs w:val="22"/>
        </w:rPr>
        <w:t xml:space="preserve">: </w:t>
      </w:r>
      <w:r>
        <w:rPr>
          <w:rFonts w:ascii="Times New Roman" w:hAnsi="Times New Roman"/>
          <w:b/>
          <w:bCs/>
          <w:i/>
          <w:iCs/>
          <w:szCs w:val="22"/>
        </w:rPr>
        <w:t>5/17 – 6/24/24</w:t>
      </w:r>
      <w:r>
        <w:rPr>
          <w:rFonts w:ascii="Times New Roman" w:hAnsi="Times New Roman"/>
          <w:szCs w:val="22"/>
        </w:rPr>
        <w:t xml:space="preserve"> comment period, </w:t>
      </w:r>
      <w:hyperlink r:id="rId26" w:history="1">
        <w:r>
          <w:rPr>
            <w:rStyle w:val="Hyperlink"/>
            <w:rFonts w:ascii="Times New Roman" w:hAnsi="Times New Roman"/>
            <w:szCs w:val="22"/>
          </w:rPr>
          <w:t>Federal Energy Regulatory Commission (FERC) Order No. 901 – Milestone 3, Part 1: Modeling and Data Sharing Requirements</w:t>
        </w:r>
      </w:hyperlink>
      <w:r>
        <w:rPr>
          <w:rFonts w:ascii="Times New Roman" w:hAnsi="Times New Roman"/>
          <w:szCs w:val="22"/>
        </w:rPr>
        <w:t xml:space="preserve"> SAR</w:t>
      </w:r>
    </w:p>
    <w:p w14:paraId="4DEB20DB" w14:textId="3CAD0F2C" w:rsidR="008467CA" w:rsidRDefault="008467CA" w:rsidP="008467CA">
      <w:pPr>
        <w:pStyle w:val="NoSpacing"/>
        <w:numPr>
          <w:ilvl w:val="1"/>
          <w:numId w:val="16"/>
        </w:numPr>
      </w:pPr>
      <w:r>
        <w:rPr>
          <w:rFonts w:ascii="Times New Roman" w:hAnsi="Times New Roman"/>
          <w:b/>
          <w:bCs/>
          <w:szCs w:val="22"/>
        </w:rPr>
        <w:t>Industry Webinar</w:t>
      </w:r>
      <w:r>
        <w:rPr>
          <w:rFonts w:ascii="Times New Roman" w:hAnsi="Times New Roman"/>
          <w:szCs w:val="22"/>
        </w:rPr>
        <w:t>: FERC Order No. 901 Milestone 3</w:t>
      </w:r>
      <w:r w:rsidR="00247B7B">
        <w:rPr>
          <w:rFonts w:ascii="Times New Roman" w:hAnsi="Times New Roman"/>
          <w:szCs w:val="22"/>
        </w:rPr>
        <w:t xml:space="preserve"> (Cancelled)</w:t>
      </w:r>
    </w:p>
    <w:p w14:paraId="603CBFBB" w14:textId="77777777" w:rsidR="00584277" w:rsidRPr="00353DEA" w:rsidRDefault="00584277" w:rsidP="00584277">
      <w:pPr>
        <w:pStyle w:val="NoSpacing"/>
        <w:numPr>
          <w:ilvl w:val="1"/>
          <w:numId w:val="16"/>
        </w:numPr>
      </w:pPr>
      <w:r w:rsidRPr="00353DEA">
        <w:rPr>
          <w:rFonts w:ascii="Times New Roman" w:hAnsi="Times New Roman"/>
          <w:b/>
          <w:bCs/>
          <w:szCs w:val="22"/>
        </w:rPr>
        <w:t>SC Notes:</w:t>
      </w:r>
      <w:r>
        <w:rPr>
          <w:rFonts w:ascii="Times New Roman" w:hAnsi="Times New Roman"/>
          <w:szCs w:val="22"/>
        </w:rPr>
        <w:t xml:space="preserve"> Approved additional members of SDT</w:t>
      </w:r>
      <w:r w:rsidRPr="009F3E46">
        <w:rPr>
          <w:rFonts w:ascii="Times New Roman" w:hAnsi="Times New Roman"/>
          <w:szCs w:val="22"/>
        </w:rPr>
        <w:t>.</w:t>
      </w:r>
    </w:p>
    <w:p w14:paraId="159440C1" w14:textId="77777777" w:rsidR="00584277" w:rsidRPr="009F3E46" w:rsidRDefault="00584277" w:rsidP="00584277">
      <w:pPr>
        <w:pStyle w:val="NoSpacing"/>
        <w:numPr>
          <w:ilvl w:val="1"/>
          <w:numId w:val="16"/>
        </w:numPr>
      </w:pPr>
      <w:r w:rsidRPr="00353DEA">
        <w:rPr>
          <w:rFonts w:ascii="Times New Roman" w:hAnsi="Times New Roman"/>
          <w:b/>
          <w:bCs/>
          <w:szCs w:val="22"/>
        </w:rPr>
        <w:t>SDT Notes:</w:t>
      </w:r>
      <w:r>
        <w:rPr>
          <w:rFonts w:ascii="Times New Roman" w:hAnsi="Times New Roman"/>
          <w:szCs w:val="22"/>
        </w:rPr>
        <w:t xml:space="preserve"> Draft 3 Comment Period open between </w:t>
      </w:r>
      <w:r w:rsidRPr="00353DEA">
        <w:rPr>
          <w:rFonts w:ascii="Times New Roman" w:hAnsi="Times New Roman"/>
          <w:b/>
          <w:bCs/>
          <w:i/>
          <w:iCs/>
          <w:szCs w:val="22"/>
        </w:rPr>
        <w:t>8/27 – 10/10/24</w:t>
      </w:r>
      <w:r>
        <w:rPr>
          <w:rFonts w:ascii="Times New Roman" w:hAnsi="Times New Roman"/>
          <w:szCs w:val="22"/>
        </w:rPr>
        <w:t xml:space="preserve"> and Additional Ballots open between </w:t>
      </w:r>
      <w:r w:rsidRPr="00353DEA">
        <w:rPr>
          <w:rFonts w:ascii="Times New Roman" w:hAnsi="Times New Roman"/>
          <w:b/>
          <w:bCs/>
          <w:i/>
          <w:iCs/>
          <w:szCs w:val="22"/>
        </w:rPr>
        <w:t>10/1 – 10/10/24</w:t>
      </w:r>
      <w:r>
        <w:rPr>
          <w:rFonts w:ascii="Times New Roman" w:hAnsi="Times New Roman"/>
          <w:szCs w:val="22"/>
        </w:rPr>
        <w:t xml:space="preserve">. This Draft 3 does not include SAR Order 901 – Milestone 3, Part 1: Modeling and Data Sharing Requirements.  </w:t>
      </w:r>
    </w:p>
    <w:p w14:paraId="6D215D34" w14:textId="77777777" w:rsidR="003E0B38" w:rsidRPr="0068488C" w:rsidRDefault="003E0B38" w:rsidP="003E0B38">
      <w:pPr>
        <w:pStyle w:val="NoSpacing"/>
        <w:numPr>
          <w:ilvl w:val="1"/>
          <w:numId w:val="17"/>
        </w:numPr>
        <w:ind w:left="1440"/>
      </w:pPr>
      <w:r w:rsidRPr="0068488C">
        <w:rPr>
          <w:rFonts w:ascii="Times New Roman" w:hAnsi="Times New Roman"/>
          <w:b/>
          <w:bCs/>
          <w:szCs w:val="22"/>
        </w:rPr>
        <w:t>SDT Notes</w:t>
      </w:r>
      <w:r>
        <w:rPr>
          <w:rFonts w:ascii="Times New Roman" w:hAnsi="Times New Roman"/>
          <w:szCs w:val="22"/>
        </w:rPr>
        <w:t xml:space="preserve">: Formal comment period and additional ballots of draft 3 closed on </w:t>
      </w:r>
      <w:r w:rsidRPr="0068488C">
        <w:rPr>
          <w:rFonts w:ascii="Times New Roman" w:hAnsi="Times New Roman"/>
          <w:i/>
          <w:iCs/>
          <w:szCs w:val="22"/>
        </w:rPr>
        <w:t>10/10/24</w:t>
      </w:r>
      <w:r>
        <w:rPr>
          <w:rFonts w:ascii="Times New Roman" w:hAnsi="Times New Roman"/>
          <w:szCs w:val="22"/>
        </w:rPr>
        <w:t>.</w:t>
      </w:r>
    </w:p>
    <w:p w14:paraId="340175BF" w14:textId="77777777" w:rsidR="003E0B38" w:rsidRPr="00BF2478" w:rsidRDefault="003E0B38" w:rsidP="003E0B38">
      <w:pPr>
        <w:pStyle w:val="NoSpacing"/>
        <w:numPr>
          <w:ilvl w:val="1"/>
          <w:numId w:val="17"/>
        </w:numPr>
        <w:ind w:left="1440"/>
        <w:rPr>
          <w:rFonts w:ascii="Times New Roman" w:hAnsi="Times New Roman"/>
        </w:rPr>
      </w:pPr>
      <w:r w:rsidRPr="0068488C">
        <w:rPr>
          <w:rFonts w:ascii="Times New Roman" w:hAnsi="Times New Roman"/>
          <w:b/>
          <w:bCs/>
          <w:szCs w:val="22"/>
        </w:rPr>
        <w:t>SDT Notes</w:t>
      </w:r>
      <w:r w:rsidRPr="00BF2478">
        <w:rPr>
          <w:rFonts w:ascii="Times New Roman" w:hAnsi="Times New Roman"/>
          <w:szCs w:val="22"/>
        </w:rPr>
        <w:t xml:space="preserve">: Industry webinar took place on </w:t>
      </w:r>
      <w:r w:rsidRPr="0068488C">
        <w:rPr>
          <w:rFonts w:ascii="Times New Roman" w:hAnsi="Times New Roman"/>
          <w:i/>
          <w:iCs/>
          <w:szCs w:val="22"/>
        </w:rPr>
        <w:t>9/20/24</w:t>
      </w:r>
      <w:r w:rsidRPr="00BF2478">
        <w:rPr>
          <w:rFonts w:ascii="Times New Roman" w:hAnsi="Times New Roman"/>
          <w:szCs w:val="22"/>
        </w:rPr>
        <w:t>.</w:t>
      </w:r>
    </w:p>
    <w:p w14:paraId="370F02EB" w14:textId="77777777" w:rsidR="003E0B38" w:rsidRPr="0068488C" w:rsidRDefault="003E0B38" w:rsidP="003E0B38">
      <w:pPr>
        <w:pStyle w:val="NoSpacing"/>
        <w:numPr>
          <w:ilvl w:val="1"/>
          <w:numId w:val="17"/>
        </w:numPr>
        <w:ind w:left="1800"/>
        <w:rPr>
          <w:rFonts w:ascii="Times New Roman" w:hAnsi="Times New Roman"/>
        </w:rPr>
      </w:pPr>
      <w:hyperlink r:id="rId27" w:history="1">
        <w:r w:rsidRPr="0068488C">
          <w:rPr>
            <w:rStyle w:val="Hyperlink"/>
            <w:rFonts w:ascii="Times New Roman" w:hAnsi="Times New Roman"/>
          </w:rPr>
          <w:t>Slide Presentation</w:t>
        </w:r>
      </w:hyperlink>
    </w:p>
    <w:p w14:paraId="55EFC5BD" w14:textId="77777777" w:rsidR="003E0B38" w:rsidRPr="0068488C" w:rsidRDefault="003E0B38" w:rsidP="003E0B38">
      <w:pPr>
        <w:pStyle w:val="NoSpacing"/>
        <w:numPr>
          <w:ilvl w:val="1"/>
          <w:numId w:val="17"/>
        </w:numPr>
        <w:ind w:left="1800"/>
        <w:rPr>
          <w:rFonts w:ascii="Times New Roman" w:hAnsi="Times New Roman"/>
        </w:rPr>
      </w:pPr>
      <w:hyperlink r:id="rId28" w:history="1">
        <w:r w:rsidRPr="0068488C">
          <w:rPr>
            <w:rStyle w:val="Hyperlink"/>
            <w:rFonts w:ascii="Times New Roman" w:hAnsi="Times New Roman"/>
          </w:rPr>
          <w:t>Recording</w:t>
        </w:r>
      </w:hyperlink>
    </w:p>
    <w:p w14:paraId="6A81D1BA" w14:textId="77777777" w:rsidR="003E0B38" w:rsidRDefault="003E0B38" w:rsidP="003E0B38">
      <w:pPr>
        <w:pStyle w:val="NoSpacing"/>
        <w:numPr>
          <w:ilvl w:val="1"/>
          <w:numId w:val="17"/>
        </w:numPr>
        <w:ind w:left="1440"/>
        <w:rPr>
          <w:rFonts w:ascii="Times New Roman" w:hAnsi="Times New Roman"/>
        </w:rPr>
      </w:pPr>
      <w:r w:rsidRPr="0068488C">
        <w:rPr>
          <w:rFonts w:ascii="Times New Roman" w:hAnsi="Times New Roman"/>
          <w:b/>
          <w:bCs/>
        </w:rPr>
        <w:t>Ballot Results</w:t>
      </w:r>
      <w:r w:rsidRPr="0068488C">
        <w:rPr>
          <w:rFonts w:ascii="Times New Roman" w:hAnsi="Times New Roman"/>
        </w:rPr>
        <w:t>:</w:t>
      </w:r>
      <w:r>
        <w:rPr>
          <w:rFonts w:ascii="Times New Roman" w:hAnsi="Times New Roman"/>
        </w:rPr>
        <w:t xml:space="preserve"> (</w:t>
      </w:r>
      <w:r w:rsidRPr="000B5606">
        <w:rPr>
          <w:rFonts w:ascii="Times New Roman" w:hAnsi="Times New Roman"/>
        </w:rPr>
        <w:t>Quorum / Approval</w:t>
      </w:r>
      <w:r>
        <w:rPr>
          <w:rFonts w:ascii="Times New Roman" w:hAnsi="Times New Roman"/>
        </w:rPr>
        <w:t>)</w:t>
      </w:r>
    </w:p>
    <w:p w14:paraId="1157C642" w14:textId="77777777" w:rsidR="003E0B38" w:rsidRDefault="003E0B38" w:rsidP="003E0B38">
      <w:pPr>
        <w:pStyle w:val="NoSpacing"/>
        <w:numPr>
          <w:ilvl w:val="1"/>
          <w:numId w:val="17"/>
        </w:numPr>
        <w:ind w:left="1800"/>
        <w:rPr>
          <w:rFonts w:ascii="Times New Roman" w:hAnsi="Times New Roman"/>
        </w:rPr>
      </w:pPr>
      <w:r w:rsidRPr="000B5606">
        <w:rPr>
          <w:rFonts w:ascii="Times New Roman" w:hAnsi="Times New Roman"/>
        </w:rPr>
        <w:t>MOD-032-2</w:t>
      </w:r>
      <w:r>
        <w:rPr>
          <w:rFonts w:ascii="Times New Roman" w:hAnsi="Times New Roman"/>
        </w:rPr>
        <w:t xml:space="preserve">: </w:t>
      </w:r>
      <w:r w:rsidRPr="000B5606">
        <w:rPr>
          <w:rFonts w:ascii="Times New Roman" w:hAnsi="Times New Roman"/>
        </w:rPr>
        <w:t>84.93% / 41.90%</w:t>
      </w:r>
    </w:p>
    <w:p w14:paraId="6F5D84DA" w14:textId="77777777" w:rsidR="003E0B38" w:rsidRPr="0068488C" w:rsidRDefault="003E0B38" w:rsidP="003E0B38">
      <w:pPr>
        <w:pStyle w:val="NoSpacing"/>
        <w:numPr>
          <w:ilvl w:val="1"/>
          <w:numId w:val="17"/>
        </w:numPr>
        <w:ind w:left="1800"/>
        <w:rPr>
          <w:rFonts w:ascii="Times New Roman" w:hAnsi="Times New Roman"/>
        </w:rPr>
      </w:pPr>
      <w:r>
        <w:rPr>
          <w:rFonts w:ascii="Times New Roman" w:hAnsi="Times New Roman"/>
        </w:rPr>
        <w:t xml:space="preserve">IP: </w:t>
      </w:r>
      <w:r w:rsidRPr="004C516F">
        <w:rPr>
          <w:rFonts w:ascii="Times New Roman" w:hAnsi="Times New Roman"/>
        </w:rPr>
        <w:t>83.79% / 45.81%</w:t>
      </w:r>
    </w:p>
    <w:p w14:paraId="7307F7D0" w14:textId="6B74D756" w:rsidR="00CB5DD1" w:rsidRDefault="009A52CE" w:rsidP="009A52CE">
      <w:pPr>
        <w:pStyle w:val="ListParagraph"/>
        <w:numPr>
          <w:ilvl w:val="1"/>
          <w:numId w:val="16"/>
        </w:numPr>
        <w:rPr>
          <w:rFonts w:ascii="Times New Roman" w:eastAsia="Times New Roman" w:hAnsi="Times New Roman" w:cs="Times New Roman"/>
          <w:color w:val="auto"/>
          <w:sz w:val="22"/>
          <w:szCs w:val="22"/>
        </w:rPr>
      </w:pPr>
      <w:r w:rsidRPr="009A52CE">
        <w:rPr>
          <w:rFonts w:ascii="Times New Roman" w:eastAsia="Times New Roman" w:hAnsi="Times New Roman" w:cs="Times New Roman"/>
          <w:color w:val="auto"/>
          <w:sz w:val="22"/>
          <w:szCs w:val="22"/>
        </w:rPr>
        <w:t>FERC 901 M3-P1 SAR accepted by SC 11/13/24</w:t>
      </w:r>
    </w:p>
    <w:p w14:paraId="6AD51613" w14:textId="14062155" w:rsidR="00646E4D" w:rsidRPr="0059174F" w:rsidRDefault="00646E4D" w:rsidP="00646E4D">
      <w:pPr>
        <w:pStyle w:val="NoSpacing"/>
        <w:numPr>
          <w:ilvl w:val="1"/>
          <w:numId w:val="16"/>
        </w:numPr>
        <w:shd w:val="clear" w:color="auto" w:fill="FFFFFF"/>
        <w:rPr>
          <w:rFonts w:ascii="Times New Roman" w:hAnsi="Times New Roman"/>
          <w:szCs w:val="22"/>
        </w:rPr>
      </w:pPr>
      <w:r w:rsidRPr="0059174F">
        <w:rPr>
          <w:rFonts w:ascii="Times New Roman" w:hAnsi="Times New Roman"/>
          <w:szCs w:val="22"/>
        </w:rPr>
        <w:t>Formal comment period open through 5/16/25 for: MOD-032-2, IRO-010-6, TOP-003-8, and Implementation Plans</w:t>
      </w:r>
    </w:p>
    <w:p w14:paraId="5FC0E042" w14:textId="77777777" w:rsidR="0059174F" w:rsidRPr="0059174F" w:rsidRDefault="0059174F" w:rsidP="0059174F">
      <w:pPr>
        <w:pStyle w:val="NoSpacing"/>
        <w:numPr>
          <w:ilvl w:val="1"/>
          <w:numId w:val="16"/>
        </w:numPr>
        <w:shd w:val="clear" w:color="auto" w:fill="FFFFFF"/>
        <w:rPr>
          <w:rFonts w:ascii="Times New Roman" w:hAnsi="Times New Roman"/>
          <w:szCs w:val="22"/>
        </w:rPr>
      </w:pPr>
      <w:r w:rsidRPr="0059174F">
        <w:rPr>
          <w:rFonts w:ascii="Times New Roman" w:hAnsi="Times New Roman"/>
          <w:szCs w:val="22"/>
        </w:rPr>
        <w:t>Initial ballots for the Standards and Implementation Plan, along with non-binding polls for each associated Violation Risk Factors and Violation Severity Levels open 5/7/25 –5/16/25</w:t>
      </w:r>
    </w:p>
    <w:p w14:paraId="05683E57" w14:textId="77777777" w:rsidR="0059174F" w:rsidRPr="0059174F" w:rsidRDefault="0059174F" w:rsidP="0059174F">
      <w:pPr>
        <w:pStyle w:val="NoSpacing"/>
        <w:numPr>
          <w:ilvl w:val="1"/>
          <w:numId w:val="16"/>
        </w:numPr>
        <w:shd w:val="clear" w:color="auto" w:fill="FFFFFF"/>
        <w:rPr>
          <w:rFonts w:ascii="Times New Roman" w:hAnsi="Times New Roman"/>
          <w:szCs w:val="22"/>
        </w:rPr>
      </w:pPr>
      <w:r w:rsidRPr="0059174F">
        <w:rPr>
          <w:rFonts w:ascii="Times New Roman" w:hAnsi="Times New Roman"/>
          <w:szCs w:val="22"/>
        </w:rPr>
        <w:t>Ballot team reviewing results:</w:t>
      </w:r>
    </w:p>
    <w:p w14:paraId="0B2C3479" w14:textId="77777777" w:rsidR="0059174F" w:rsidRPr="0059174F" w:rsidRDefault="0059174F" w:rsidP="0059174F">
      <w:pPr>
        <w:pStyle w:val="NoSpacing"/>
        <w:numPr>
          <w:ilvl w:val="1"/>
          <w:numId w:val="16"/>
        </w:numPr>
        <w:shd w:val="clear" w:color="auto" w:fill="FFFFFF"/>
        <w:rPr>
          <w:rFonts w:ascii="Times New Roman" w:hAnsi="Times New Roman"/>
          <w:szCs w:val="22"/>
        </w:rPr>
      </w:pPr>
      <w:r w:rsidRPr="0059174F">
        <w:rPr>
          <w:rFonts w:ascii="Times New Roman" w:hAnsi="Times New Roman"/>
          <w:szCs w:val="22"/>
        </w:rPr>
        <w:t xml:space="preserve">MOD-032-2 Ballot 87.86% / 39.05% Non-Binding Poll 88.46% / 39.6% </w:t>
      </w:r>
    </w:p>
    <w:p w14:paraId="39E5C785" w14:textId="77777777" w:rsidR="0059174F" w:rsidRPr="0059174F" w:rsidRDefault="0059174F" w:rsidP="0059174F">
      <w:pPr>
        <w:pStyle w:val="NoSpacing"/>
        <w:numPr>
          <w:ilvl w:val="1"/>
          <w:numId w:val="16"/>
        </w:numPr>
        <w:shd w:val="clear" w:color="auto" w:fill="FFFFFF"/>
        <w:rPr>
          <w:rFonts w:ascii="Times New Roman" w:hAnsi="Times New Roman"/>
          <w:szCs w:val="22"/>
        </w:rPr>
      </w:pPr>
      <w:r w:rsidRPr="0059174F">
        <w:rPr>
          <w:rFonts w:ascii="Times New Roman" w:hAnsi="Times New Roman"/>
          <w:szCs w:val="22"/>
        </w:rPr>
        <w:t xml:space="preserve">IRO-010-6 Ballot 87.54% / 41.62% Non-Binding Poll 87.36% / 49.74% </w:t>
      </w:r>
    </w:p>
    <w:p w14:paraId="3F2410AF" w14:textId="77777777" w:rsidR="0059174F" w:rsidRPr="0059174F" w:rsidRDefault="0059174F" w:rsidP="0059174F">
      <w:pPr>
        <w:pStyle w:val="NoSpacing"/>
        <w:numPr>
          <w:ilvl w:val="1"/>
          <w:numId w:val="16"/>
        </w:numPr>
        <w:shd w:val="clear" w:color="auto" w:fill="FFFFFF"/>
        <w:rPr>
          <w:rFonts w:ascii="Times New Roman" w:hAnsi="Times New Roman"/>
          <w:szCs w:val="22"/>
        </w:rPr>
      </w:pPr>
      <w:r w:rsidRPr="0059174F">
        <w:rPr>
          <w:rFonts w:ascii="Times New Roman" w:hAnsi="Times New Roman"/>
          <w:szCs w:val="22"/>
        </w:rPr>
        <w:t xml:space="preserve">TOP-003-8 Ballot 87.90% / 34.70% Non-Binding 87.69% / 41.75% </w:t>
      </w:r>
    </w:p>
    <w:p w14:paraId="028AF9DC" w14:textId="4B57B4EB" w:rsidR="0059174F" w:rsidRPr="0059174F" w:rsidRDefault="0059174F" w:rsidP="0059174F">
      <w:pPr>
        <w:pStyle w:val="NoSpacing"/>
        <w:numPr>
          <w:ilvl w:val="1"/>
          <w:numId w:val="16"/>
        </w:numPr>
        <w:shd w:val="clear" w:color="auto" w:fill="FFFFFF"/>
        <w:rPr>
          <w:rFonts w:ascii="Times New Roman" w:hAnsi="Times New Roman"/>
          <w:szCs w:val="22"/>
        </w:rPr>
      </w:pPr>
      <w:r w:rsidRPr="0059174F">
        <w:rPr>
          <w:rFonts w:ascii="Times New Roman" w:hAnsi="Times New Roman"/>
          <w:szCs w:val="22"/>
        </w:rPr>
        <w:t>Implementation Plan Ballot 88.00% / 39.46%</w:t>
      </w:r>
    </w:p>
    <w:p w14:paraId="13BAD310" w14:textId="77777777" w:rsidR="00CB5DD1" w:rsidRDefault="00AC2C80">
      <w:pPr>
        <w:pStyle w:val="Heading3"/>
        <w:ind w:left="1080"/>
        <w:rPr>
          <w:rStyle w:val="Hyperlink"/>
          <w:rFonts w:cs="Times New Roman"/>
          <w:color w:val="FF0000"/>
          <w:sz w:val="24"/>
          <w:szCs w:val="24"/>
          <w:u w:val="none"/>
        </w:rPr>
      </w:pPr>
      <w:r>
        <w:rPr>
          <w:rStyle w:val="Hyperlink"/>
          <w:rFonts w:cs="Times New Roman"/>
          <w:color w:val="FF0000"/>
          <w:sz w:val="24"/>
          <w:szCs w:val="24"/>
          <w:u w:val="none"/>
        </w:rPr>
        <w:t>Recent Notes and Actions</w:t>
      </w:r>
    </w:p>
    <w:p w14:paraId="70E512C0" w14:textId="4A420EA6" w:rsidR="0059174F" w:rsidRDefault="0059174F" w:rsidP="009A52CE">
      <w:pPr>
        <w:pStyle w:val="NoSpacing"/>
        <w:numPr>
          <w:ilvl w:val="1"/>
          <w:numId w:val="14"/>
        </w:numPr>
        <w:shd w:val="clear" w:color="auto" w:fill="FFFFFF"/>
        <w:rPr>
          <w:rFonts w:ascii="Times New Roman" w:hAnsi="Times New Roman"/>
          <w:color w:val="FF0000"/>
          <w:szCs w:val="22"/>
        </w:rPr>
      </w:pPr>
      <w:r>
        <w:rPr>
          <w:rFonts w:ascii="Times New Roman" w:hAnsi="Times New Roman"/>
          <w:color w:val="FF0000"/>
          <w:szCs w:val="22"/>
        </w:rPr>
        <w:t>F</w:t>
      </w:r>
      <w:r w:rsidRPr="0059174F">
        <w:rPr>
          <w:rFonts w:ascii="Times New Roman" w:hAnsi="Times New Roman"/>
          <w:color w:val="FF0000"/>
          <w:szCs w:val="22"/>
        </w:rPr>
        <w:t xml:space="preserve">ormal comment period </w:t>
      </w:r>
      <w:proofErr w:type="gramStart"/>
      <w:r>
        <w:rPr>
          <w:rFonts w:ascii="Times New Roman" w:hAnsi="Times New Roman"/>
          <w:color w:val="FF0000"/>
          <w:szCs w:val="22"/>
        </w:rPr>
        <w:t>open</w:t>
      </w:r>
      <w:proofErr w:type="gramEnd"/>
      <w:r>
        <w:rPr>
          <w:rFonts w:ascii="Times New Roman" w:hAnsi="Times New Roman"/>
          <w:color w:val="FF0000"/>
          <w:szCs w:val="22"/>
        </w:rPr>
        <w:t xml:space="preserve"> </w:t>
      </w:r>
      <w:r w:rsidRPr="0059174F">
        <w:rPr>
          <w:rFonts w:ascii="Times New Roman" w:hAnsi="Times New Roman"/>
          <w:color w:val="FF0000"/>
          <w:szCs w:val="22"/>
        </w:rPr>
        <w:t xml:space="preserve">through 8 p.m. Eastern, </w:t>
      </w:r>
      <w:r>
        <w:rPr>
          <w:rFonts w:ascii="Times New Roman" w:hAnsi="Times New Roman"/>
          <w:color w:val="FF0000"/>
          <w:szCs w:val="22"/>
        </w:rPr>
        <w:t xml:space="preserve">9/10/25 </w:t>
      </w:r>
      <w:r w:rsidRPr="0059174F">
        <w:rPr>
          <w:rFonts w:ascii="Times New Roman" w:hAnsi="Times New Roman"/>
          <w:color w:val="FF0000"/>
          <w:szCs w:val="22"/>
        </w:rPr>
        <w:t>for the following standards and implementation plan:</w:t>
      </w:r>
    </w:p>
    <w:p w14:paraId="5B3A7246" w14:textId="3FC5ACD5" w:rsidR="0059174F" w:rsidRPr="0059174F" w:rsidRDefault="0059174F" w:rsidP="0059174F">
      <w:pPr>
        <w:pStyle w:val="NoSpacing"/>
        <w:numPr>
          <w:ilvl w:val="1"/>
          <w:numId w:val="14"/>
        </w:numPr>
        <w:shd w:val="clear" w:color="auto" w:fill="FFFFFF"/>
        <w:rPr>
          <w:rFonts w:ascii="Times New Roman" w:hAnsi="Times New Roman"/>
          <w:color w:val="FF0000"/>
          <w:szCs w:val="22"/>
        </w:rPr>
      </w:pPr>
      <w:r w:rsidRPr="0059174F">
        <w:rPr>
          <w:rFonts w:ascii="Times New Roman" w:hAnsi="Times New Roman"/>
          <w:color w:val="FF0000"/>
          <w:szCs w:val="22"/>
        </w:rPr>
        <w:t>MOD-032-2 – Data for Power System Modeling and Analysis</w:t>
      </w:r>
    </w:p>
    <w:p w14:paraId="3DF98C34" w14:textId="119D8975" w:rsidR="0059174F" w:rsidRPr="0059174F" w:rsidRDefault="0059174F" w:rsidP="0059174F">
      <w:pPr>
        <w:pStyle w:val="NoSpacing"/>
        <w:numPr>
          <w:ilvl w:val="1"/>
          <w:numId w:val="14"/>
        </w:numPr>
        <w:shd w:val="clear" w:color="auto" w:fill="FFFFFF"/>
        <w:rPr>
          <w:rFonts w:ascii="Times New Roman" w:hAnsi="Times New Roman"/>
          <w:color w:val="FF0000"/>
          <w:szCs w:val="22"/>
        </w:rPr>
      </w:pPr>
      <w:r w:rsidRPr="0059174F">
        <w:rPr>
          <w:rFonts w:ascii="Times New Roman" w:hAnsi="Times New Roman"/>
          <w:color w:val="FF0000"/>
          <w:szCs w:val="22"/>
        </w:rPr>
        <w:t>IRO-010-6 – Reliability Coordinator Data and information Specification and Collection</w:t>
      </w:r>
    </w:p>
    <w:p w14:paraId="3708CA95" w14:textId="35CF9C4F" w:rsidR="0059174F" w:rsidRPr="0059174F" w:rsidRDefault="0059174F" w:rsidP="0059174F">
      <w:pPr>
        <w:pStyle w:val="NoSpacing"/>
        <w:numPr>
          <w:ilvl w:val="1"/>
          <w:numId w:val="14"/>
        </w:numPr>
        <w:shd w:val="clear" w:color="auto" w:fill="FFFFFF"/>
        <w:rPr>
          <w:rFonts w:ascii="Times New Roman" w:hAnsi="Times New Roman"/>
          <w:color w:val="FF0000"/>
          <w:szCs w:val="22"/>
        </w:rPr>
      </w:pPr>
      <w:r w:rsidRPr="0059174F">
        <w:rPr>
          <w:rFonts w:ascii="Times New Roman" w:hAnsi="Times New Roman"/>
          <w:color w:val="FF0000"/>
          <w:szCs w:val="22"/>
        </w:rPr>
        <w:t>TOP-003-8 – Transmission Operator and Balancing Authority Data and Information Specification and Collection</w:t>
      </w:r>
    </w:p>
    <w:p w14:paraId="174519B8" w14:textId="42729E6A" w:rsidR="0059174F" w:rsidRDefault="0059174F" w:rsidP="0059174F">
      <w:pPr>
        <w:pStyle w:val="NoSpacing"/>
        <w:numPr>
          <w:ilvl w:val="1"/>
          <w:numId w:val="14"/>
        </w:numPr>
        <w:shd w:val="clear" w:color="auto" w:fill="FFFFFF"/>
        <w:rPr>
          <w:rFonts w:ascii="Times New Roman" w:hAnsi="Times New Roman"/>
          <w:color w:val="FF0000"/>
          <w:szCs w:val="22"/>
        </w:rPr>
      </w:pPr>
      <w:r w:rsidRPr="0059174F">
        <w:rPr>
          <w:rFonts w:ascii="Times New Roman" w:hAnsi="Times New Roman"/>
          <w:color w:val="FF0000"/>
          <w:szCs w:val="22"/>
        </w:rPr>
        <w:t>Implementation Pla</w:t>
      </w:r>
      <w:r>
        <w:rPr>
          <w:rFonts w:ascii="Times New Roman" w:hAnsi="Times New Roman"/>
          <w:color w:val="FF0000"/>
          <w:szCs w:val="22"/>
        </w:rPr>
        <w:t>n</w:t>
      </w:r>
    </w:p>
    <w:p w14:paraId="62A6BE11" w14:textId="08E99852" w:rsidR="0059174F" w:rsidRDefault="0059174F" w:rsidP="0059174F">
      <w:pPr>
        <w:pStyle w:val="NoSpacing"/>
        <w:numPr>
          <w:ilvl w:val="1"/>
          <w:numId w:val="14"/>
        </w:numPr>
        <w:shd w:val="clear" w:color="auto" w:fill="FFFFFF"/>
        <w:rPr>
          <w:rFonts w:ascii="Times New Roman" w:hAnsi="Times New Roman"/>
          <w:color w:val="FF0000"/>
          <w:szCs w:val="22"/>
        </w:rPr>
      </w:pPr>
      <w:r>
        <w:rPr>
          <w:rFonts w:ascii="Times New Roman" w:hAnsi="Times New Roman"/>
          <w:color w:val="FF0000"/>
          <w:szCs w:val="22"/>
        </w:rPr>
        <w:t>Ballots and non-binding polls for the above open on 8/28/25</w:t>
      </w:r>
    </w:p>
    <w:p w14:paraId="76681BB7" w14:textId="3449B513" w:rsidR="002E55B6" w:rsidRDefault="002E55B6" w:rsidP="0059174F">
      <w:pPr>
        <w:pStyle w:val="NoSpacing"/>
        <w:numPr>
          <w:ilvl w:val="1"/>
          <w:numId w:val="14"/>
        </w:numPr>
        <w:shd w:val="clear" w:color="auto" w:fill="FFFFFF"/>
        <w:rPr>
          <w:rFonts w:ascii="Times New Roman" w:hAnsi="Times New Roman"/>
          <w:color w:val="FF0000"/>
          <w:szCs w:val="22"/>
        </w:rPr>
      </w:pPr>
      <w:r>
        <w:rPr>
          <w:rFonts w:ascii="Times New Roman" w:hAnsi="Times New Roman"/>
          <w:color w:val="FF0000"/>
          <w:szCs w:val="22"/>
        </w:rPr>
        <w:t xml:space="preserve">All closed 9/10/25 – </w:t>
      </w:r>
      <w:r w:rsidR="00E37487">
        <w:rPr>
          <w:rFonts w:ascii="Times New Roman" w:hAnsi="Times New Roman"/>
          <w:color w:val="FF0000"/>
          <w:szCs w:val="22"/>
        </w:rPr>
        <w:t>Passed</w:t>
      </w:r>
    </w:p>
    <w:p w14:paraId="48C60650" w14:textId="52E000CF" w:rsidR="00E37487" w:rsidRDefault="00E37487" w:rsidP="0059174F">
      <w:pPr>
        <w:pStyle w:val="NoSpacing"/>
        <w:numPr>
          <w:ilvl w:val="1"/>
          <w:numId w:val="14"/>
        </w:numPr>
        <w:shd w:val="clear" w:color="auto" w:fill="FFFFFF"/>
        <w:rPr>
          <w:rFonts w:ascii="Times New Roman" w:hAnsi="Times New Roman"/>
          <w:color w:val="FF0000"/>
          <w:szCs w:val="22"/>
        </w:rPr>
      </w:pPr>
      <w:r>
        <w:rPr>
          <w:rFonts w:ascii="Times New Roman" w:hAnsi="Times New Roman"/>
          <w:color w:val="FF0000"/>
          <w:szCs w:val="22"/>
        </w:rPr>
        <w:t>Final Ballots closed – 10/3/25</w:t>
      </w:r>
    </w:p>
    <w:p w14:paraId="6DD3217E" w14:textId="6889C241" w:rsidR="00E37487" w:rsidRPr="009A52CE" w:rsidRDefault="00E37487" w:rsidP="0059174F">
      <w:pPr>
        <w:pStyle w:val="NoSpacing"/>
        <w:numPr>
          <w:ilvl w:val="1"/>
          <w:numId w:val="14"/>
        </w:numPr>
        <w:shd w:val="clear" w:color="auto" w:fill="FFFFFF"/>
        <w:rPr>
          <w:rFonts w:ascii="Times New Roman" w:hAnsi="Times New Roman"/>
          <w:color w:val="FF0000"/>
          <w:szCs w:val="22"/>
        </w:rPr>
      </w:pPr>
      <w:r>
        <w:rPr>
          <w:rFonts w:ascii="Times New Roman" w:hAnsi="Times New Roman"/>
          <w:color w:val="FF0000"/>
          <w:szCs w:val="22"/>
        </w:rPr>
        <w:t>Next steps: Board approval and FERC filing (MOD-032-2, IRO-010-6, and TOP-003-8)</w:t>
      </w:r>
    </w:p>
    <w:p w14:paraId="394E4168" w14:textId="77777777" w:rsidR="007530B3" w:rsidRPr="007530B3" w:rsidRDefault="007530B3" w:rsidP="003B3113"/>
    <w:p w14:paraId="17DCF20B" w14:textId="77777777" w:rsidR="00CB5DD1" w:rsidRDefault="00AC2C80">
      <w:pPr>
        <w:pStyle w:val="Heading2"/>
        <w:ind w:left="0" w:firstLine="0"/>
      </w:pPr>
      <w:hyperlink r:id="rId29" w:history="1">
        <w:r>
          <w:rPr>
            <w:rStyle w:val="Hyperlink"/>
            <w:rFonts w:cs="Times New Roman"/>
            <w:sz w:val="24"/>
            <w:szCs w:val="24"/>
          </w:rPr>
          <w:t>2023-06 CIP-014 Risk Assessment Refinement</w:t>
        </w:r>
      </w:hyperlink>
      <w:r>
        <w:rPr>
          <w:rStyle w:val="Hyperlink"/>
        </w:rPr>
        <w:t xml:space="preserve"> </w:t>
      </w:r>
    </w:p>
    <w:p w14:paraId="123E3BAF" w14:textId="5BD2452A" w:rsidR="00CB5DD1" w:rsidRDefault="00AC2C80">
      <w:pPr>
        <w:ind w:left="720" w:firstLine="0"/>
      </w:pPr>
      <w:r>
        <w:rPr>
          <w:rStyle w:val="Hyperlink"/>
          <w:i/>
          <w:iCs/>
          <w:color w:val="auto"/>
          <w:u w:val="none"/>
        </w:rPr>
        <w:t>expected to finish in 2024.</w:t>
      </w:r>
    </w:p>
    <w:p w14:paraId="78845813" w14:textId="77777777" w:rsidR="00CB5DD1" w:rsidRDefault="00AC2C80" w:rsidP="002E24B4">
      <w:pPr>
        <w:pStyle w:val="Heading3"/>
        <w:ind w:left="1080"/>
        <w15:collapsed/>
      </w:pPr>
      <w:r>
        <w:rPr>
          <w:rStyle w:val="Hyperlink"/>
          <w:rFonts w:cs="Times New Roman"/>
          <w:color w:val="auto"/>
          <w:sz w:val="20"/>
          <w:szCs w:val="20"/>
          <w:u w:val="none"/>
        </w:rPr>
        <w:t>Background</w:t>
      </w:r>
    </w:p>
    <w:p w14:paraId="0833D741" w14:textId="77777777" w:rsidR="00CB5DD1" w:rsidRDefault="00AC2C80">
      <w:pPr>
        <w:spacing w:before="120" w:after="120"/>
        <w:ind w:left="1080"/>
      </w:pPr>
      <w:r>
        <w:rPr>
          <w:color w:val="000000"/>
          <w:sz w:val="20"/>
          <w:szCs w:val="20"/>
          <w:shd w:val="clear" w:color="auto" w:fill="FFFFFF"/>
        </w:rPr>
        <w:t>Due to an increase in reports of physical attacks on electric substations, the Federal Energy Regulatory Commission (FERC) issued the December 2022 Order in Docket No. RD23-2-000 directing NERC to evaluate the effectiveness of the Physical Security Reliability Standard CIP-014-3 in mitigating the risks to the Bulk-Power System (BPS) associated with physical attacks. In the </w:t>
      </w:r>
      <w:hyperlink r:id="rId30" w:history="1">
        <w:r>
          <w:rPr>
            <w:color w:val="000000"/>
            <w:sz w:val="20"/>
            <w:szCs w:val="20"/>
            <w:shd w:val="clear" w:color="auto" w:fill="FFFFFF"/>
          </w:rPr>
          <w:t>report</w:t>
        </w:r>
      </w:hyperlink>
      <w:r>
        <w:rPr>
          <w:color w:val="000000"/>
          <w:sz w:val="20"/>
          <w:szCs w:val="20"/>
          <w:shd w:val="clear" w:color="auto" w:fill="FFFFFF"/>
        </w:rPr>
        <w:t> filed in response to a FERC directive, NERC staff identified continuing inconsistency in registered entity CIP-014-3 risk assessments to most appropriately identify critical infrastructure. FERC directed NERC to evaluate whether the physical security protection requirements in NERC's Reliability Standards are adequate to address the risks associated with physical attacks on BPS Facilities, including the adequacy of the required risk assessment in CIP-014-3 Requirement R1. In the </w:t>
      </w:r>
      <w:hyperlink r:id="rId31" w:history="1">
        <w:r>
          <w:rPr>
            <w:color w:val="000000"/>
            <w:sz w:val="20"/>
            <w:szCs w:val="20"/>
            <w:shd w:val="clear" w:color="auto" w:fill="FFFFFF"/>
          </w:rPr>
          <w:t>report</w:t>
        </w:r>
      </w:hyperlink>
      <w:r>
        <w:rPr>
          <w:color w:val="000000"/>
          <w:sz w:val="20"/>
          <w:szCs w:val="20"/>
          <w:shd w:val="clear" w:color="auto" w:fill="FFFFFF"/>
        </w:rPr>
        <w:t>, NERC found that CIP-014-3 required revision to assure adequate and consistent approach in evaluating instability as well as the identification of infrastructure critical to the operation of the BPS.</w:t>
      </w:r>
    </w:p>
    <w:p w14:paraId="47D57FF3" w14:textId="77777777" w:rsidR="00CB5DD1" w:rsidRDefault="00AC2C80">
      <w:pPr>
        <w:spacing w:before="120" w:after="120"/>
        <w:ind w:left="1080"/>
        <w:rPr>
          <w:color w:val="000000"/>
          <w:sz w:val="20"/>
          <w:szCs w:val="20"/>
          <w:shd w:val="clear" w:color="auto" w:fill="FFFFFF"/>
        </w:rPr>
      </w:pPr>
      <w:r>
        <w:rPr>
          <w:color w:val="000000"/>
          <w:sz w:val="20"/>
          <w:szCs w:val="20"/>
          <w:shd w:val="clear" w:color="auto" w:fill="FFFFFF"/>
        </w:rPr>
        <w:t>​This project is identified as a NERC Board of Trustees priority work plan item and expected to be submitted to the board by the end of 2024.</w:t>
      </w:r>
    </w:p>
    <w:p w14:paraId="649A74FA" w14:textId="77777777" w:rsidR="00CB5DD1" w:rsidRDefault="00CB5DD1"/>
    <w:p w14:paraId="148683A6" w14:textId="77777777" w:rsidR="00CB5DD1" w:rsidRDefault="00AC2C80" w:rsidP="0065745D">
      <w:pPr>
        <w:pStyle w:val="Heading3"/>
        <w:ind w:left="1080"/>
        <w15:collapsed/>
      </w:pPr>
      <w:r>
        <w:rPr>
          <w:rStyle w:val="Hyperlink"/>
          <w:rFonts w:cs="Times New Roman"/>
          <w:color w:val="auto"/>
          <w:sz w:val="20"/>
          <w:szCs w:val="20"/>
          <w:u w:val="none"/>
        </w:rPr>
        <w:t>Previous Notes or Actions</w:t>
      </w:r>
    </w:p>
    <w:p w14:paraId="07752F34" w14:textId="77777777" w:rsidR="00CB5DD1" w:rsidRDefault="00AC2C80">
      <w:pPr>
        <w:pStyle w:val="NoSpacing"/>
        <w:numPr>
          <w:ilvl w:val="0"/>
          <w:numId w:val="13"/>
        </w:numPr>
        <w:ind w:left="1440"/>
        <w:rPr>
          <w:rFonts w:ascii="Times New Roman" w:hAnsi="Times New Roman"/>
          <w:szCs w:val="22"/>
        </w:rPr>
      </w:pPr>
      <w:r>
        <w:rPr>
          <w:rFonts w:ascii="Times New Roman" w:hAnsi="Times New Roman"/>
          <w:szCs w:val="22"/>
        </w:rPr>
        <w:t xml:space="preserve">07/26/2023 – 08/24/2023 Nomination Period </w:t>
      </w:r>
    </w:p>
    <w:p w14:paraId="35A0A4B3" w14:textId="77777777" w:rsidR="00CB5DD1" w:rsidRDefault="00AC2C80">
      <w:pPr>
        <w:pStyle w:val="NoSpacing"/>
        <w:numPr>
          <w:ilvl w:val="0"/>
          <w:numId w:val="13"/>
        </w:numPr>
        <w:ind w:left="1440"/>
        <w:rPr>
          <w:rFonts w:ascii="Times New Roman" w:hAnsi="Times New Roman"/>
          <w:szCs w:val="22"/>
        </w:rPr>
      </w:pPr>
      <w:r>
        <w:rPr>
          <w:rFonts w:ascii="Times New Roman" w:hAnsi="Times New Roman"/>
          <w:szCs w:val="22"/>
        </w:rPr>
        <w:t xml:space="preserve">07/26/2023 – 08/24/2023 SAR Posted for Comments </w:t>
      </w:r>
    </w:p>
    <w:p w14:paraId="6EDB3374" w14:textId="77777777" w:rsidR="00CB5DD1" w:rsidRDefault="00AC2C80">
      <w:pPr>
        <w:pStyle w:val="NoSpacing"/>
        <w:numPr>
          <w:ilvl w:val="0"/>
          <w:numId w:val="13"/>
        </w:numPr>
        <w:ind w:left="1440"/>
        <w:rPr>
          <w:rFonts w:ascii="Times New Roman" w:hAnsi="Times New Roman"/>
          <w:szCs w:val="22"/>
        </w:rPr>
      </w:pPr>
      <w:r>
        <w:rPr>
          <w:rFonts w:ascii="Times New Roman" w:hAnsi="Times New Roman"/>
          <w:szCs w:val="22"/>
        </w:rPr>
        <w:t>10/18/2023 Standards Committee Approved the appointment of Standard Drafting Team members, Chair and Vice Chair</w:t>
      </w:r>
    </w:p>
    <w:p w14:paraId="23210B21" w14:textId="77777777" w:rsidR="00D660D5" w:rsidRDefault="00D660D5" w:rsidP="00D660D5">
      <w:pPr>
        <w:pStyle w:val="NoSpacing"/>
        <w:numPr>
          <w:ilvl w:val="0"/>
          <w:numId w:val="13"/>
        </w:numPr>
        <w:ind w:left="1440"/>
      </w:pPr>
      <w:r>
        <w:rPr>
          <w:rFonts w:ascii="Times New Roman" w:hAnsi="Times New Roman"/>
          <w:b/>
          <w:bCs/>
          <w:i/>
          <w:iCs/>
          <w:szCs w:val="22"/>
        </w:rPr>
        <w:t>5/20 – 7/3/24</w:t>
      </w:r>
      <w:r>
        <w:rPr>
          <w:rFonts w:ascii="Times New Roman" w:hAnsi="Times New Roman"/>
          <w:szCs w:val="22"/>
        </w:rPr>
        <w:t xml:space="preserve">, formal Comment Period with initial ballots conducted </w:t>
      </w:r>
      <w:r>
        <w:rPr>
          <w:rFonts w:ascii="Times New Roman" w:hAnsi="Times New Roman"/>
          <w:b/>
          <w:bCs/>
          <w:i/>
          <w:iCs/>
          <w:szCs w:val="22"/>
        </w:rPr>
        <w:t>6/24 – 7/3/24</w:t>
      </w:r>
      <w:r>
        <w:rPr>
          <w:rFonts w:ascii="Times New Roman" w:hAnsi="Times New Roman"/>
          <w:szCs w:val="22"/>
        </w:rPr>
        <w:t>.</w:t>
      </w:r>
    </w:p>
    <w:p w14:paraId="45B4ADC1" w14:textId="77777777" w:rsidR="00D660D5" w:rsidRDefault="00D660D5" w:rsidP="00D660D5">
      <w:pPr>
        <w:pStyle w:val="NoSpacing"/>
        <w:numPr>
          <w:ilvl w:val="0"/>
          <w:numId w:val="13"/>
        </w:numPr>
        <w:ind w:left="1440"/>
      </w:pPr>
      <w:r>
        <w:rPr>
          <w:rFonts w:ascii="Times New Roman" w:hAnsi="Times New Roman"/>
          <w:b/>
          <w:bCs/>
          <w:szCs w:val="22"/>
        </w:rPr>
        <w:t>Industry Webinar</w:t>
      </w:r>
      <w:r>
        <w:rPr>
          <w:rFonts w:ascii="Times New Roman" w:hAnsi="Times New Roman"/>
          <w:b/>
          <w:bCs/>
          <w:i/>
          <w:iCs/>
          <w:szCs w:val="22"/>
        </w:rPr>
        <w:t>: 6/7/24</w:t>
      </w:r>
      <w:r>
        <w:rPr>
          <w:rFonts w:ascii="Times New Roman" w:hAnsi="Times New Roman"/>
          <w:szCs w:val="22"/>
        </w:rPr>
        <w:t>,</w:t>
      </w:r>
      <w:r>
        <w:rPr>
          <w:rFonts w:ascii="Times New Roman" w:hAnsi="Times New Roman"/>
          <w:b/>
          <w:bCs/>
          <w:i/>
          <w:iCs/>
          <w:szCs w:val="22"/>
        </w:rPr>
        <w:t xml:space="preserve"> </w:t>
      </w:r>
      <w:hyperlink r:id="rId32" w:history="1">
        <w:r>
          <w:rPr>
            <w:rStyle w:val="Hyperlink"/>
            <w:rFonts w:ascii="Times New Roman" w:hAnsi="Times New Roman"/>
            <w:szCs w:val="22"/>
          </w:rPr>
          <w:t>Slide Presentation</w:t>
        </w:r>
      </w:hyperlink>
      <w:r>
        <w:rPr>
          <w:rFonts w:ascii="Times New Roman" w:hAnsi="Times New Roman"/>
          <w:szCs w:val="22"/>
        </w:rPr>
        <w:t xml:space="preserve"> and </w:t>
      </w:r>
      <w:hyperlink r:id="rId33" w:history="1">
        <w:r>
          <w:rPr>
            <w:rStyle w:val="Hyperlink"/>
            <w:rFonts w:ascii="Times New Roman" w:hAnsi="Times New Roman"/>
            <w:szCs w:val="22"/>
          </w:rPr>
          <w:t>Recording</w:t>
        </w:r>
      </w:hyperlink>
      <w:r>
        <w:rPr>
          <w:rFonts w:ascii="Times New Roman" w:hAnsi="Times New Roman"/>
          <w:szCs w:val="22"/>
        </w:rPr>
        <w:t>.</w:t>
      </w:r>
      <w:r>
        <w:rPr>
          <w:rFonts w:ascii="Times New Roman" w:hAnsi="Times New Roman"/>
          <w:b/>
          <w:bCs/>
          <w:i/>
          <w:iCs/>
          <w:szCs w:val="22"/>
        </w:rPr>
        <w:t xml:space="preserve"> </w:t>
      </w:r>
    </w:p>
    <w:p w14:paraId="41D01BE7" w14:textId="77777777" w:rsidR="00072F66" w:rsidRPr="00D660D5" w:rsidRDefault="00072F66" w:rsidP="00072F66">
      <w:pPr>
        <w:pStyle w:val="NoSpacing"/>
        <w:numPr>
          <w:ilvl w:val="0"/>
          <w:numId w:val="13"/>
        </w:numPr>
        <w:ind w:left="1440"/>
        <w:rPr>
          <w:rFonts w:ascii="Times New Roman" w:hAnsi="Times New Roman"/>
          <w:szCs w:val="22"/>
        </w:rPr>
      </w:pPr>
      <w:r w:rsidRPr="00D660D5">
        <w:rPr>
          <w:rFonts w:ascii="Times New Roman" w:hAnsi="Times New Roman"/>
          <w:b/>
          <w:bCs/>
          <w:szCs w:val="22"/>
        </w:rPr>
        <w:t>SDT Note:</w:t>
      </w:r>
      <w:r>
        <w:rPr>
          <w:rFonts w:ascii="Times New Roman" w:hAnsi="Times New Roman"/>
          <w:b/>
          <w:bCs/>
          <w:szCs w:val="22"/>
        </w:rPr>
        <w:t xml:space="preserve"> </w:t>
      </w:r>
      <w:r>
        <w:rPr>
          <w:rFonts w:ascii="Times New Roman" w:hAnsi="Times New Roman"/>
          <w:szCs w:val="22"/>
        </w:rPr>
        <w:t xml:space="preserve">Ballot and committing closed on </w:t>
      </w:r>
      <w:r w:rsidRPr="000F4730">
        <w:rPr>
          <w:rFonts w:ascii="Times New Roman" w:hAnsi="Times New Roman"/>
          <w:b/>
          <w:bCs/>
          <w:i/>
          <w:iCs/>
          <w:szCs w:val="22"/>
        </w:rPr>
        <w:t>7/3/24</w:t>
      </w:r>
      <w:r>
        <w:rPr>
          <w:rFonts w:ascii="Times New Roman" w:hAnsi="Times New Roman"/>
          <w:szCs w:val="22"/>
        </w:rPr>
        <w:t xml:space="preserve">: </w:t>
      </w:r>
      <w:r w:rsidRPr="00FF64A3">
        <w:rPr>
          <w:rFonts w:ascii="Times New Roman" w:hAnsi="Times New Roman"/>
          <w:szCs w:val="22"/>
        </w:rPr>
        <w:t>(Quorum / Approval)</w:t>
      </w:r>
    </w:p>
    <w:p w14:paraId="67CB3585" w14:textId="77777777" w:rsidR="00072F66" w:rsidRPr="00192569" w:rsidRDefault="00072F66" w:rsidP="00072F66">
      <w:pPr>
        <w:pStyle w:val="NoSpacing"/>
        <w:numPr>
          <w:ilvl w:val="0"/>
          <w:numId w:val="13"/>
        </w:numPr>
        <w:ind w:left="1800"/>
        <w:rPr>
          <w:rFonts w:ascii="Times New Roman" w:hAnsi="Times New Roman"/>
        </w:rPr>
      </w:pPr>
      <w:r w:rsidRPr="00192569">
        <w:rPr>
          <w:rFonts w:ascii="Times New Roman" w:hAnsi="Times New Roman"/>
          <w:b/>
          <w:bCs/>
        </w:rPr>
        <w:t>CIP-014-4</w:t>
      </w:r>
      <w:r w:rsidRPr="00192569">
        <w:rPr>
          <w:rFonts w:ascii="Times New Roman" w:hAnsi="Times New Roman"/>
        </w:rPr>
        <w:t>: 84.69% / 11.67%</w:t>
      </w:r>
    </w:p>
    <w:p w14:paraId="79D12FE4" w14:textId="77777777" w:rsidR="00072F66" w:rsidRPr="00A84D2D" w:rsidRDefault="00072F66" w:rsidP="00072F66">
      <w:pPr>
        <w:pStyle w:val="NoSpacing"/>
        <w:numPr>
          <w:ilvl w:val="0"/>
          <w:numId w:val="13"/>
        </w:numPr>
        <w:ind w:left="1800"/>
        <w:rPr>
          <w:rFonts w:ascii="Times New Roman" w:hAnsi="Times New Roman"/>
        </w:rPr>
      </w:pPr>
      <w:r w:rsidRPr="00192569">
        <w:rPr>
          <w:rFonts w:ascii="Times New Roman" w:hAnsi="Times New Roman"/>
          <w:b/>
          <w:bCs/>
        </w:rPr>
        <w:t>CIP-014-4 IP</w:t>
      </w:r>
      <w:r w:rsidRPr="00192569">
        <w:rPr>
          <w:rFonts w:ascii="Times New Roman" w:hAnsi="Times New Roman"/>
        </w:rPr>
        <w:t xml:space="preserve">: </w:t>
      </w:r>
      <w:r w:rsidRPr="00192569">
        <w:rPr>
          <w:rFonts w:ascii="Times New Roman" w:hAnsi="Times New Roman"/>
          <w:color w:val="000000"/>
        </w:rPr>
        <w:t>83.68% / 27.14%</w:t>
      </w:r>
    </w:p>
    <w:p w14:paraId="69273257" w14:textId="77777777" w:rsidR="00072F66" w:rsidRPr="003222A8" w:rsidRDefault="00072F66" w:rsidP="00072F66">
      <w:pPr>
        <w:pStyle w:val="NoSpacing"/>
        <w:numPr>
          <w:ilvl w:val="0"/>
          <w:numId w:val="13"/>
        </w:numPr>
        <w:ind w:left="1440"/>
        <w:rPr>
          <w:rFonts w:ascii="Times New Roman" w:hAnsi="Times New Roman"/>
        </w:rPr>
      </w:pPr>
      <w:r>
        <w:rPr>
          <w:rFonts w:ascii="Times New Roman" w:hAnsi="Times New Roman"/>
          <w:b/>
          <w:bCs/>
        </w:rPr>
        <w:t xml:space="preserve">SC Note: </w:t>
      </w:r>
      <w:r w:rsidRPr="003222A8">
        <w:rPr>
          <w:rFonts w:ascii="Times New Roman" w:hAnsi="Times New Roman"/>
        </w:rPr>
        <w:t xml:space="preserve">SDT is anticipating posting again the week of </w:t>
      </w:r>
      <w:r w:rsidRPr="003222A8">
        <w:rPr>
          <w:rFonts w:ascii="Times New Roman" w:hAnsi="Times New Roman"/>
          <w:b/>
          <w:bCs/>
          <w:i/>
          <w:iCs/>
        </w:rPr>
        <w:t>8/12/24</w:t>
      </w:r>
      <w:r w:rsidRPr="003222A8">
        <w:rPr>
          <w:rFonts w:ascii="Times New Roman" w:hAnsi="Times New Roman"/>
        </w:rPr>
        <w:t>.</w:t>
      </w:r>
    </w:p>
    <w:p w14:paraId="6DE9996B" w14:textId="77777777" w:rsidR="00610B03" w:rsidRPr="00072F66" w:rsidRDefault="00610B03" w:rsidP="00610B03">
      <w:pPr>
        <w:pStyle w:val="NoSpacing"/>
        <w:numPr>
          <w:ilvl w:val="0"/>
          <w:numId w:val="13"/>
        </w:numPr>
        <w:ind w:left="1440"/>
        <w:rPr>
          <w:rFonts w:ascii="Times New Roman" w:hAnsi="Times New Roman"/>
        </w:rPr>
      </w:pPr>
      <w:r w:rsidRPr="00777DC5">
        <w:rPr>
          <w:rFonts w:ascii="Times New Roman" w:hAnsi="Times New Roman"/>
          <w:b/>
          <w:bCs/>
          <w:szCs w:val="22"/>
        </w:rPr>
        <w:t>SC Notes:</w:t>
      </w:r>
      <w:r>
        <w:rPr>
          <w:rFonts w:ascii="Times New Roman" w:hAnsi="Times New Roman"/>
          <w:szCs w:val="22"/>
        </w:rPr>
        <w:t xml:space="preserve"> SDT anticipating posting comment period and additional ballots week of 8/19/24.</w:t>
      </w:r>
    </w:p>
    <w:p w14:paraId="233722C4" w14:textId="77777777" w:rsidR="0051620C" w:rsidRPr="00013280" w:rsidRDefault="0051620C" w:rsidP="0051620C">
      <w:pPr>
        <w:pStyle w:val="NoSpacing"/>
        <w:numPr>
          <w:ilvl w:val="0"/>
          <w:numId w:val="13"/>
        </w:numPr>
        <w:ind w:left="1440"/>
        <w:rPr>
          <w:rFonts w:ascii="Times New Roman" w:hAnsi="Times New Roman"/>
        </w:rPr>
      </w:pPr>
      <w:r>
        <w:rPr>
          <w:rFonts w:ascii="Times New Roman" w:hAnsi="Times New Roman"/>
          <w:szCs w:val="22"/>
        </w:rPr>
        <w:t xml:space="preserve">Formal Comment period open between </w:t>
      </w:r>
      <w:r w:rsidRPr="0068488C">
        <w:rPr>
          <w:rFonts w:ascii="Times New Roman" w:hAnsi="Times New Roman"/>
          <w:i/>
          <w:iCs/>
          <w:szCs w:val="22"/>
        </w:rPr>
        <w:t>9/23-11/6/24</w:t>
      </w:r>
      <w:r>
        <w:rPr>
          <w:rFonts w:ascii="Times New Roman" w:hAnsi="Times New Roman"/>
          <w:szCs w:val="22"/>
        </w:rPr>
        <w:t xml:space="preserve"> and additional ballots open between </w:t>
      </w:r>
      <w:r w:rsidRPr="0068488C">
        <w:rPr>
          <w:rFonts w:ascii="Times New Roman" w:hAnsi="Times New Roman"/>
          <w:i/>
          <w:iCs/>
          <w:szCs w:val="22"/>
        </w:rPr>
        <w:t>10/28-11/6/24</w:t>
      </w:r>
      <w:r>
        <w:rPr>
          <w:rFonts w:ascii="Times New Roman" w:hAnsi="Times New Roman"/>
          <w:szCs w:val="22"/>
        </w:rPr>
        <w:t>.</w:t>
      </w:r>
    </w:p>
    <w:p w14:paraId="153D8303" w14:textId="77777777" w:rsidR="0051620C" w:rsidRPr="00610B03" w:rsidRDefault="0051620C" w:rsidP="0051620C">
      <w:pPr>
        <w:pStyle w:val="NoSpacing"/>
        <w:numPr>
          <w:ilvl w:val="0"/>
          <w:numId w:val="13"/>
        </w:numPr>
        <w:ind w:left="1440"/>
        <w:rPr>
          <w:rFonts w:ascii="Times New Roman" w:hAnsi="Times New Roman"/>
        </w:rPr>
      </w:pPr>
      <w:r>
        <w:rPr>
          <w:rFonts w:ascii="Times New Roman" w:hAnsi="Times New Roman"/>
          <w:szCs w:val="22"/>
        </w:rPr>
        <w:t xml:space="preserve">Industry Webinar scheduled for </w:t>
      </w:r>
      <w:r w:rsidRPr="0068488C">
        <w:rPr>
          <w:rFonts w:ascii="Times New Roman" w:hAnsi="Times New Roman"/>
          <w:i/>
          <w:iCs/>
          <w:szCs w:val="22"/>
        </w:rPr>
        <w:t>10/17/24</w:t>
      </w:r>
      <w:r>
        <w:rPr>
          <w:rFonts w:ascii="Times New Roman" w:hAnsi="Times New Roman"/>
          <w:szCs w:val="22"/>
        </w:rPr>
        <w:t>.</w:t>
      </w:r>
    </w:p>
    <w:p w14:paraId="3CDB113D" w14:textId="77777777" w:rsidR="00174B8D" w:rsidRPr="007364EB" w:rsidRDefault="00174B8D" w:rsidP="00174B8D">
      <w:pPr>
        <w:pStyle w:val="NoSpacing"/>
        <w:numPr>
          <w:ilvl w:val="0"/>
          <w:numId w:val="13"/>
        </w:numPr>
        <w:ind w:left="1440"/>
        <w:rPr>
          <w:rFonts w:ascii="Times New Roman" w:hAnsi="Times New Roman"/>
        </w:rPr>
      </w:pPr>
      <w:r w:rsidRPr="003B3113">
        <w:rPr>
          <w:rFonts w:ascii="Times New Roman" w:hAnsi="Times New Roman"/>
          <w:b/>
          <w:bCs/>
          <w:szCs w:val="22"/>
        </w:rPr>
        <w:t>Ballot Results:</w:t>
      </w:r>
      <w:r>
        <w:rPr>
          <w:rFonts w:ascii="Times New Roman" w:hAnsi="Times New Roman"/>
          <w:szCs w:val="22"/>
        </w:rPr>
        <w:t xml:space="preserve"> (Quorum / Approval)</w:t>
      </w:r>
    </w:p>
    <w:p w14:paraId="3B3129F3" w14:textId="77777777" w:rsidR="00174B8D" w:rsidRPr="00077A59" w:rsidRDefault="00174B8D" w:rsidP="00174B8D">
      <w:pPr>
        <w:pStyle w:val="NoSpacing"/>
        <w:numPr>
          <w:ilvl w:val="0"/>
          <w:numId w:val="13"/>
        </w:numPr>
        <w:ind w:left="1800"/>
        <w:rPr>
          <w:rFonts w:ascii="Times New Roman" w:hAnsi="Times New Roman"/>
        </w:rPr>
      </w:pPr>
      <w:r w:rsidRPr="003B3113">
        <w:rPr>
          <w:rFonts w:ascii="Times New Roman" w:hAnsi="Times New Roman"/>
          <w:b/>
          <w:bCs/>
          <w:szCs w:val="22"/>
        </w:rPr>
        <w:t>CIP-014-4</w:t>
      </w:r>
      <w:r>
        <w:rPr>
          <w:rFonts w:ascii="Times New Roman" w:hAnsi="Times New Roman"/>
          <w:szCs w:val="22"/>
        </w:rPr>
        <w:t>: 89.46% / 47.34%</w:t>
      </w:r>
    </w:p>
    <w:p w14:paraId="2734795F" w14:textId="6823327B" w:rsidR="00D660D5" w:rsidRDefault="00174B8D" w:rsidP="00174B8D">
      <w:pPr>
        <w:pStyle w:val="NoSpacing"/>
        <w:numPr>
          <w:ilvl w:val="0"/>
          <w:numId w:val="13"/>
        </w:numPr>
        <w:ind w:left="1440"/>
        <w:rPr>
          <w:rFonts w:ascii="Times New Roman" w:hAnsi="Times New Roman"/>
          <w:szCs w:val="22"/>
        </w:rPr>
      </w:pPr>
      <w:r w:rsidRPr="003B3113">
        <w:rPr>
          <w:rFonts w:ascii="Times New Roman" w:hAnsi="Times New Roman"/>
          <w:b/>
          <w:bCs/>
          <w:szCs w:val="22"/>
        </w:rPr>
        <w:t>CIP-014-4 IP</w:t>
      </w:r>
      <w:r>
        <w:rPr>
          <w:rFonts w:ascii="Times New Roman" w:hAnsi="Times New Roman"/>
          <w:szCs w:val="22"/>
        </w:rPr>
        <w:t>: 88.9%  / 56.18%</w:t>
      </w:r>
    </w:p>
    <w:p w14:paraId="6A51CD78" w14:textId="77777777" w:rsidR="00CB5DD1" w:rsidRDefault="00AC2C80">
      <w:pPr>
        <w:pStyle w:val="Heading3"/>
        <w:ind w:left="1080"/>
      </w:pPr>
      <w:r>
        <w:rPr>
          <w:rStyle w:val="Hyperlink"/>
          <w:rFonts w:cs="Times New Roman"/>
          <w:color w:val="FF0000"/>
          <w:sz w:val="24"/>
          <w:szCs w:val="24"/>
          <w:u w:val="none"/>
        </w:rPr>
        <w:t>Recent Notes or Actions</w:t>
      </w:r>
    </w:p>
    <w:p w14:paraId="1F5364A8" w14:textId="344020C1" w:rsidR="00857B2F" w:rsidRPr="00D57687" w:rsidRDefault="00E928F9" w:rsidP="00174B8D">
      <w:pPr>
        <w:pStyle w:val="NoSpacing"/>
        <w:numPr>
          <w:ilvl w:val="0"/>
          <w:numId w:val="13"/>
        </w:numPr>
        <w:ind w:left="1440"/>
        <w:rPr>
          <w:rFonts w:ascii="Times New Roman" w:hAnsi="Times New Roman"/>
          <w:color w:val="EE0000"/>
        </w:rPr>
      </w:pPr>
      <w:bookmarkStart w:id="3" w:name="_Hlk182432787"/>
      <w:r w:rsidRPr="00D57687">
        <w:rPr>
          <w:rFonts w:ascii="Times New Roman" w:hAnsi="Times New Roman"/>
          <w:color w:val="EE0000"/>
        </w:rPr>
        <w:t>A 45-day formal comment period for draft three of</w:t>
      </w:r>
      <w:r w:rsidRPr="00D57687">
        <w:rPr>
          <w:rFonts w:ascii="Times New Roman" w:hAnsi="Times New Roman"/>
          <w:b/>
          <w:bCs/>
          <w:color w:val="EE0000"/>
        </w:rPr>
        <w:t xml:space="preserve"> CIP-014-4 </w:t>
      </w:r>
      <w:r w:rsidRPr="00D57687">
        <w:rPr>
          <w:rFonts w:ascii="Times New Roman" w:hAnsi="Times New Roman"/>
          <w:color w:val="EE0000"/>
        </w:rPr>
        <w:t>is open through</w:t>
      </w:r>
      <w:r w:rsidRPr="00D57687">
        <w:rPr>
          <w:rFonts w:ascii="Times New Roman" w:hAnsi="Times New Roman"/>
          <w:b/>
          <w:bCs/>
          <w:color w:val="EE0000"/>
        </w:rPr>
        <w:t> </w:t>
      </w:r>
      <w:r w:rsidR="00857B2F" w:rsidRPr="00D57687">
        <w:rPr>
          <w:rFonts w:ascii="Times New Roman" w:hAnsi="Times New Roman"/>
          <w:b/>
          <w:bCs/>
          <w:color w:val="EE0000"/>
        </w:rPr>
        <w:t>7/1/2025</w:t>
      </w:r>
      <w:r w:rsidRPr="00D57687">
        <w:rPr>
          <w:rFonts w:ascii="Times New Roman" w:hAnsi="Times New Roman"/>
          <w:color w:val="EE0000"/>
        </w:rPr>
        <w:t>.</w:t>
      </w:r>
    </w:p>
    <w:p w14:paraId="559F5ECD" w14:textId="2CC979C2" w:rsidR="00077A59" w:rsidRDefault="00857B2F" w:rsidP="00174B8D">
      <w:pPr>
        <w:pStyle w:val="NoSpacing"/>
        <w:numPr>
          <w:ilvl w:val="0"/>
          <w:numId w:val="13"/>
        </w:numPr>
        <w:ind w:left="1440"/>
        <w:rPr>
          <w:rFonts w:ascii="Times New Roman" w:hAnsi="Times New Roman"/>
          <w:color w:val="EE0000"/>
        </w:rPr>
      </w:pPr>
      <w:r w:rsidRPr="00D57687">
        <w:rPr>
          <w:rFonts w:ascii="Times New Roman" w:hAnsi="Times New Roman"/>
          <w:color w:val="EE0000"/>
        </w:rPr>
        <w:lastRenderedPageBreak/>
        <w:t>Additional ballots for the standard and implementation plan, as well as a non-binding poll of the associated Violation Risk Factors and Violation Severity Levels will be conducted </w:t>
      </w:r>
      <w:r w:rsidRPr="00D57687">
        <w:rPr>
          <w:rFonts w:ascii="Times New Roman" w:hAnsi="Times New Roman"/>
          <w:b/>
          <w:bCs/>
          <w:color w:val="EE0000"/>
        </w:rPr>
        <w:t>7/11 – 7/21/2025</w:t>
      </w:r>
      <w:r w:rsidRPr="00D57687">
        <w:rPr>
          <w:rFonts w:ascii="Times New Roman" w:hAnsi="Times New Roman"/>
          <w:color w:val="EE0000"/>
        </w:rPr>
        <w:t>.</w:t>
      </w:r>
      <w:r w:rsidR="00E928F9" w:rsidRPr="00D57687">
        <w:rPr>
          <w:rFonts w:ascii="Times New Roman" w:hAnsi="Times New Roman"/>
          <w:color w:val="EE0000"/>
        </w:rPr>
        <w:t> </w:t>
      </w:r>
    </w:p>
    <w:p w14:paraId="2216AD7A" w14:textId="29694349" w:rsidR="00E94935" w:rsidRDefault="00E94935" w:rsidP="00174B8D">
      <w:pPr>
        <w:pStyle w:val="NoSpacing"/>
        <w:numPr>
          <w:ilvl w:val="0"/>
          <w:numId w:val="13"/>
        </w:numPr>
        <w:ind w:left="1440"/>
        <w:rPr>
          <w:rFonts w:ascii="Times New Roman" w:hAnsi="Times New Roman"/>
          <w:color w:val="EE0000"/>
        </w:rPr>
      </w:pPr>
      <w:r>
        <w:rPr>
          <w:rFonts w:ascii="Times New Roman" w:hAnsi="Times New Roman"/>
          <w:color w:val="EE0000"/>
        </w:rPr>
        <w:t>Update on Ballot Results</w:t>
      </w:r>
      <w:r w:rsidR="0059174F">
        <w:rPr>
          <w:rFonts w:ascii="Times New Roman" w:hAnsi="Times New Roman"/>
          <w:color w:val="EE0000"/>
        </w:rPr>
        <w:t xml:space="preserve"> – Did not pass</w:t>
      </w:r>
    </w:p>
    <w:p w14:paraId="573FC30E" w14:textId="47B60636" w:rsidR="002E55B6" w:rsidRPr="00D57687" w:rsidRDefault="002E55B6" w:rsidP="00174B8D">
      <w:pPr>
        <w:pStyle w:val="NoSpacing"/>
        <w:numPr>
          <w:ilvl w:val="0"/>
          <w:numId w:val="13"/>
        </w:numPr>
        <w:ind w:left="1440"/>
        <w:rPr>
          <w:rFonts w:ascii="Times New Roman" w:hAnsi="Times New Roman"/>
          <w:color w:val="EE0000"/>
        </w:rPr>
      </w:pPr>
      <w:r>
        <w:rPr>
          <w:rFonts w:ascii="Times New Roman" w:hAnsi="Times New Roman"/>
          <w:color w:val="EE0000"/>
        </w:rPr>
        <w:t>Drafting team reviewing comments</w:t>
      </w:r>
    </w:p>
    <w:bookmarkEnd w:id="3"/>
    <w:p w14:paraId="53056178" w14:textId="10520429" w:rsidR="00CB5DD1" w:rsidRDefault="00AC2C80">
      <w:pPr>
        <w:pStyle w:val="Heading2"/>
        <w:ind w:left="0" w:firstLine="0"/>
      </w:pPr>
      <w:r>
        <w:fldChar w:fldCharType="begin"/>
      </w:r>
      <w:r>
        <w:instrText>HYPERLINK "https://www.nerc.com/pa/Stand/Pages/Project-2024-01-Rules-of-Procedure-Definitions-Alignment_GO-and-GOP.aspx"</w:instrText>
      </w:r>
      <w:r>
        <w:fldChar w:fldCharType="separate"/>
      </w:r>
      <w:r>
        <w:rPr>
          <w:rStyle w:val="Hyperlink"/>
          <w:rFonts w:cs="Times New Roman"/>
          <w:sz w:val="24"/>
          <w:szCs w:val="24"/>
        </w:rPr>
        <w:t>2024-01 Rules of Procedure Definitions Alignment (Generator Owner and Generator Operator)​</w:t>
      </w:r>
      <w:r>
        <w:fldChar w:fldCharType="end"/>
      </w:r>
      <w:r>
        <w:rPr>
          <w:rStyle w:val="Hyperlink"/>
        </w:rPr>
        <w:t xml:space="preserve"> </w:t>
      </w:r>
      <w:r w:rsidR="00E37487">
        <w:rPr>
          <w:rStyle w:val="Hyperlink"/>
        </w:rPr>
        <w:t>(Closed, removing)</w:t>
      </w:r>
    </w:p>
    <w:p w14:paraId="10792C36" w14:textId="77777777" w:rsidR="00CB5DD1" w:rsidRDefault="00AC2C80">
      <w:pPr>
        <w:ind w:left="720" w:firstLine="0"/>
      </w:pPr>
      <w:r>
        <w:rPr>
          <w:rStyle w:val="Hyperlink"/>
          <w:i/>
          <w:iCs/>
          <w:color w:val="auto"/>
          <w:u w:val="none"/>
        </w:rPr>
        <w:t>expected to finish in 2024.</w:t>
      </w:r>
    </w:p>
    <w:p w14:paraId="13A1D183" w14:textId="77777777" w:rsidR="00CB5DD1" w:rsidRDefault="00AC2C80" w:rsidP="00DD31A6">
      <w:pPr>
        <w:pStyle w:val="Heading3"/>
        <w:ind w:left="1080"/>
        <w15:collapsed/>
      </w:pPr>
      <w:r>
        <w:rPr>
          <w:rStyle w:val="Hyperlink"/>
          <w:rFonts w:cs="Times New Roman"/>
          <w:color w:val="auto"/>
          <w:sz w:val="20"/>
          <w:szCs w:val="20"/>
          <w:u w:val="none"/>
        </w:rPr>
        <w:t>Background</w:t>
      </w:r>
    </w:p>
    <w:p w14:paraId="41EF436A" w14:textId="77777777" w:rsidR="00CB5DD1" w:rsidRDefault="00AC2C80">
      <w:pPr>
        <w:ind w:left="1080" w:firstLine="0"/>
      </w:pPr>
      <w:r>
        <w:t>The project will address concerns regarding the reliability impacts of inverter-based resources (IBRs) on the Bulk-Power System that do not meet the current definition of Bulk Electric System (BES) and have not historically been required to be registered with NERC for compliance with the NERC Reliability Standards. Such concerns are discussed in detail in the Federal Energy Regulatory Commission (FERC) November 17, 2022 order in </w:t>
      </w:r>
      <w:hyperlink r:id="rId34" w:history="1">
        <w:r>
          <w:rPr>
            <w:rStyle w:val="Hyperlink"/>
          </w:rPr>
          <w:t>Docket No. RD22-4-000</w:t>
        </w:r>
      </w:hyperlink>
      <w:r>
        <w:t>, in which FERC directed NERC to develop a work plan to address the registration of these IBRs and ensure their compliance with Reliability Standards by certain milestone dates. </w:t>
      </w:r>
      <w:r>
        <w:rPr>
          <w:i/>
          <w:iCs/>
        </w:rPr>
        <w:t>See</w:t>
      </w:r>
      <w:r>
        <w:t> </w:t>
      </w:r>
      <w:r>
        <w:rPr>
          <w:i/>
          <w:iCs/>
        </w:rPr>
        <w:t>Registration of Inverter-Based Resources</w:t>
      </w:r>
      <w:r>
        <w:t>, 181 FERC ¶ 61,124 (Nov. 17, 2022).</w:t>
      </w:r>
    </w:p>
    <w:p w14:paraId="12FA1586" w14:textId="77777777" w:rsidR="00CB5DD1" w:rsidRDefault="00CB5DD1"/>
    <w:p w14:paraId="1F186B41" w14:textId="77777777" w:rsidR="00CB5DD1" w:rsidRDefault="00AC2C80">
      <w:pPr>
        <w:ind w:left="1080" w:firstLine="0"/>
      </w:pPr>
      <w:r>
        <w:t>In March 2024, NERC proposed changes to its Rules of Procedure registry criteria to include certain non-BES IBRs in the Generator Owner (GOs) and Generator Operator (GOP) categories. Revising the GO and GOP definitions in the NERC Glossary of Terms to match the registry criteria will ensure these previously unregistered IBRs will be subject to the NERC Reliability Standards and mitigate their impacts on the BPS.  </w:t>
      </w:r>
    </w:p>
    <w:p w14:paraId="06D77196" w14:textId="77777777" w:rsidR="00CB5DD1" w:rsidRDefault="00AC2C80" w:rsidP="00DD31A6">
      <w:pPr>
        <w:pStyle w:val="Heading3"/>
        <w:ind w:left="1080"/>
        <w15:collapsed/>
      </w:pPr>
      <w:r>
        <w:rPr>
          <w:rStyle w:val="Hyperlink"/>
          <w:rFonts w:cs="Times New Roman"/>
          <w:color w:val="auto"/>
          <w:sz w:val="20"/>
          <w:szCs w:val="20"/>
          <w:u w:val="none"/>
        </w:rPr>
        <w:t>Previous Notes or Actions</w:t>
      </w:r>
    </w:p>
    <w:p w14:paraId="758666D6" w14:textId="77777777" w:rsidR="004C2069" w:rsidRDefault="004C2069" w:rsidP="004C2069">
      <w:pPr>
        <w:pStyle w:val="NoSpacing"/>
        <w:numPr>
          <w:ilvl w:val="0"/>
          <w:numId w:val="13"/>
        </w:numPr>
        <w:ind w:left="1440"/>
      </w:pPr>
      <w:r>
        <w:rPr>
          <w:rFonts w:ascii="Times New Roman" w:hAnsi="Times New Roman"/>
          <w:b/>
          <w:bCs/>
          <w:i/>
          <w:iCs/>
          <w:szCs w:val="22"/>
        </w:rPr>
        <w:t>5/31 – 7/1/24</w:t>
      </w:r>
      <w:r>
        <w:rPr>
          <w:rFonts w:ascii="Times New Roman" w:hAnsi="Times New Roman"/>
          <w:szCs w:val="22"/>
        </w:rPr>
        <w:t>, Drafting Team Nominations.</w:t>
      </w:r>
    </w:p>
    <w:p w14:paraId="402417DA" w14:textId="77777777" w:rsidR="004C2069" w:rsidRDefault="004C2069" w:rsidP="004C2069">
      <w:pPr>
        <w:pStyle w:val="NoSpacing"/>
        <w:numPr>
          <w:ilvl w:val="0"/>
          <w:numId w:val="13"/>
        </w:numPr>
        <w:ind w:left="1440"/>
      </w:pPr>
      <w:hyperlink r:id="rId35" w:history="1">
        <w:r>
          <w:rPr>
            <w:rStyle w:val="Hyperlink"/>
            <w:rFonts w:ascii="Times New Roman" w:hAnsi="Times New Roman"/>
            <w:szCs w:val="22"/>
          </w:rPr>
          <w:t>Generator Owner and Generator Operator Definition Alignment SAR</w:t>
        </w:r>
      </w:hyperlink>
    </w:p>
    <w:p w14:paraId="34DB2A4A" w14:textId="77777777" w:rsidR="00071FA8" w:rsidRPr="00071FA8" w:rsidRDefault="00A67BA7" w:rsidP="00A67BA7">
      <w:pPr>
        <w:pStyle w:val="NoSpacing"/>
        <w:numPr>
          <w:ilvl w:val="0"/>
          <w:numId w:val="13"/>
        </w:numPr>
        <w:ind w:left="1440"/>
      </w:pPr>
      <w:r>
        <w:rPr>
          <w:rFonts w:ascii="Times New Roman" w:hAnsi="Times New Roman"/>
          <w:szCs w:val="22"/>
        </w:rPr>
        <w:t>Upon FERC approval of ROP revisions, the SAR: “</w:t>
      </w:r>
      <w:r w:rsidRPr="00A67BA7">
        <w:rPr>
          <w:rFonts w:ascii="Times New Roman" w:hAnsi="Times New Roman"/>
          <w:szCs w:val="22"/>
        </w:rPr>
        <w:t>Generator Owner and Generator Operator Definition Alignment</w:t>
      </w:r>
      <w:r>
        <w:rPr>
          <w:rFonts w:ascii="Times New Roman" w:hAnsi="Times New Roman"/>
          <w:szCs w:val="22"/>
        </w:rPr>
        <w:t xml:space="preserve">” was opened for comment period between </w:t>
      </w:r>
      <w:r w:rsidRPr="00AD18F3">
        <w:rPr>
          <w:rFonts w:ascii="Times New Roman" w:hAnsi="Times New Roman"/>
          <w:b/>
          <w:bCs/>
          <w:i/>
          <w:iCs/>
          <w:szCs w:val="22"/>
        </w:rPr>
        <w:t>07/02/24 – 08/20/24</w:t>
      </w:r>
      <w:r>
        <w:rPr>
          <w:rFonts w:ascii="Times New Roman" w:hAnsi="Times New Roman"/>
          <w:szCs w:val="22"/>
        </w:rPr>
        <w:t xml:space="preserve">. </w:t>
      </w:r>
    </w:p>
    <w:p w14:paraId="57932419" w14:textId="77777777" w:rsidR="00563DEA" w:rsidRPr="003B4022" w:rsidRDefault="00563DEA" w:rsidP="00563DEA">
      <w:pPr>
        <w:pStyle w:val="NoSpacing"/>
        <w:numPr>
          <w:ilvl w:val="0"/>
          <w:numId w:val="13"/>
        </w:numPr>
        <w:ind w:left="1440"/>
        <w:rPr>
          <w:rFonts w:ascii="Times New Roman" w:hAnsi="Times New Roman"/>
          <w:szCs w:val="22"/>
        </w:rPr>
      </w:pPr>
      <w:r>
        <w:rPr>
          <w:rFonts w:ascii="Times New Roman" w:hAnsi="Times New Roman"/>
          <w:szCs w:val="22"/>
        </w:rPr>
        <w:t>SAR: “</w:t>
      </w:r>
      <w:r w:rsidRPr="00831848">
        <w:rPr>
          <w:rFonts w:ascii="Times New Roman" w:hAnsi="Times New Roman"/>
          <w:szCs w:val="22"/>
        </w:rPr>
        <w:t>IBR Registration and Standards Applicability Glossary Update</w:t>
      </w:r>
      <w:r>
        <w:rPr>
          <w:rFonts w:ascii="Times New Roman" w:hAnsi="Times New Roman"/>
          <w:szCs w:val="22"/>
        </w:rPr>
        <w:t xml:space="preserve">” was opened for comment period between </w:t>
      </w:r>
      <w:r w:rsidRPr="00C034D1">
        <w:rPr>
          <w:rFonts w:ascii="Times New Roman" w:hAnsi="Times New Roman"/>
          <w:b/>
          <w:bCs/>
          <w:i/>
          <w:iCs/>
          <w:szCs w:val="22"/>
        </w:rPr>
        <w:t>08/13/24 – 09/11/24.</w:t>
      </w:r>
    </w:p>
    <w:p w14:paraId="3A3DCEF0" w14:textId="77777777" w:rsidR="00E44AC8" w:rsidRDefault="00E44AC8" w:rsidP="00E44AC8">
      <w:pPr>
        <w:pStyle w:val="NoSpacing"/>
        <w:numPr>
          <w:ilvl w:val="0"/>
          <w:numId w:val="13"/>
        </w:numPr>
        <w:ind w:left="1440"/>
        <w:rPr>
          <w:rFonts w:ascii="Times New Roman" w:hAnsi="Times New Roman"/>
          <w:szCs w:val="22"/>
        </w:rPr>
      </w:pPr>
      <w:r>
        <w:rPr>
          <w:rFonts w:ascii="Times New Roman" w:hAnsi="Times New Roman"/>
          <w:szCs w:val="22"/>
        </w:rPr>
        <w:t xml:space="preserve">SDT members have been seated. </w:t>
      </w:r>
    </w:p>
    <w:p w14:paraId="7038B09D" w14:textId="77777777" w:rsidR="00E44AC8" w:rsidRPr="003B4022" w:rsidRDefault="00E44AC8" w:rsidP="00E44AC8">
      <w:pPr>
        <w:pStyle w:val="NoSpacing"/>
        <w:numPr>
          <w:ilvl w:val="0"/>
          <w:numId w:val="13"/>
        </w:numPr>
        <w:ind w:left="1440"/>
        <w:rPr>
          <w:rFonts w:ascii="Times New Roman" w:hAnsi="Times New Roman"/>
          <w:szCs w:val="22"/>
        </w:rPr>
      </w:pPr>
      <w:r w:rsidRPr="00C57ED9">
        <w:rPr>
          <w:rFonts w:ascii="Times New Roman" w:hAnsi="Times New Roman"/>
          <w:szCs w:val="22"/>
        </w:rPr>
        <w:t>SAR: “IBR Registration and Standards Applicability Glossary Update”</w:t>
      </w:r>
      <w:r>
        <w:rPr>
          <w:rFonts w:ascii="Times New Roman" w:hAnsi="Times New Roman"/>
          <w:szCs w:val="22"/>
        </w:rPr>
        <w:t xml:space="preserve"> comment period extended until </w:t>
      </w:r>
      <w:r w:rsidRPr="00353DEA">
        <w:rPr>
          <w:rFonts w:ascii="Times New Roman" w:hAnsi="Times New Roman"/>
          <w:b/>
          <w:bCs/>
          <w:i/>
          <w:iCs/>
          <w:szCs w:val="22"/>
        </w:rPr>
        <w:t>9/16/2024</w:t>
      </w:r>
      <w:r>
        <w:rPr>
          <w:rFonts w:ascii="Times New Roman" w:hAnsi="Times New Roman"/>
          <w:szCs w:val="22"/>
        </w:rPr>
        <w:t xml:space="preserve">. Additional questions added to the comment form to encompass thorough feedback from industry. </w:t>
      </w:r>
    </w:p>
    <w:p w14:paraId="74DD6B85" w14:textId="358E72E9" w:rsidR="00A67BA7" w:rsidRDefault="00266D75" w:rsidP="00A67BA7">
      <w:pPr>
        <w:pStyle w:val="NoSpacing"/>
        <w:numPr>
          <w:ilvl w:val="0"/>
          <w:numId w:val="13"/>
        </w:numPr>
        <w:ind w:left="1440"/>
      </w:pPr>
      <w:hyperlink r:id="rId36" w:history="1">
        <w:r>
          <w:rPr>
            <w:rStyle w:val="Hyperlink"/>
          </w:rPr>
          <w:t>https://www.nerc.com/pa/Stand/202401 Rules of Procedure Definitions Alignment GO/2024-01 GO-GOP Definition SAR_053124.pdf</w:t>
        </w:r>
      </w:hyperlink>
    </w:p>
    <w:p w14:paraId="70F234B4" w14:textId="77777777" w:rsidR="001976B7" w:rsidRPr="008042F1" w:rsidRDefault="001976B7" w:rsidP="001976B7">
      <w:pPr>
        <w:pStyle w:val="NoSpacing"/>
        <w:numPr>
          <w:ilvl w:val="0"/>
          <w:numId w:val="13"/>
        </w:numPr>
        <w:ind w:left="1440"/>
        <w:rPr>
          <w:rFonts w:ascii="Times New Roman" w:hAnsi="Times New Roman"/>
          <w:color w:val="FF0000"/>
          <w:szCs w:val="22"/>
        </w:rPr>
      </w:pPr>
      <w:r w:rsidRPr="008042F1">
        <w:rPr>
          <w:rFonts w:ascii="Times New Roman" w:hAnsi="Times New Roman"/>
          <w:color w:val="FF0000"/>
          <w:szCs w:val="22"/>
        </w:rPr>
        <w:t xml:space="preserve">Draft 1: </w:t>
      </w:r>
      <w:r w:rsidRPr="008042F1">
        <w:rPr>
          <w:rFonts w:ascii="Times New Roman" w:hAnsi="Times New Roman"/>
          <w:b/>
          <w:bCs/>
          <w:color w:val="FF0000"/>
          <w:szCs w:val="22"/>
        </w:rPr>
        <w:t>Generator Owner and Generator Operator Glossary of Terms Definitions</w:t>
      </w:r>
    </w:p>
    <w:p w14:paraId="16DCCBEA" w14:textId="77777777" w:rsidR="001976B7" w:rsidRPr="008042F1" w:rsidRDefault="001976B7" w:rsidP="001976B7">
      <w:pPr>
        <w:pStyle w:val="NoSpacing"/>
        <w:ind w:firstLine="0"/>
        <w:rPr>
          <w:rFonts w:ascii="Times New Roman" w:hAnsi="Times New Roman"/>
          <w:color w:val="FF0000"/>
          <w:szCs w:val="22"/>
        </w:rPr>
      </w:pPr>
      <w:r>
        <w:rPr>
          <w:rFonts w:ascii="Times New Roman" w:hAnsi="Times New Roman"/>
          <w:color w:val="FF0000"/>
          <w:szCs w:val="22"/>
        </w:rPr>
        <w:t>GO &amp; GOP Definitions Cat 1/Cat 2</w:t>
      </w:r>
    </w:p>
    <w:p w14:paraId="2F87807D" w14:textId="77777777" w:rsidR="001976B7" w:rsidRPr="008042F1" w:rsidRDefault="001976B7" w:rsidP="001976B7">
      <w:pPr>
        <w:pStyle w:val="NoSpacing"/>
        <w:ind w:firstLine="0"/>
        <w:rPr>
          <w:rFonts w:ascii="Times New Roman" w:hAnsi="Times New Roman"/>
          <w:color w:val="FF0000"/>
          <w:szCs w:val="22"/>
        </w:rPr>
      </w:pPr>
      <w:r w:rsidRPr="008042F1">
        <w:rPr>
          <w:rFonts w:ascii="Times New Roman" w:hAnsi="Times New Roman"/>
          <w:color w:val="FF0000"/>
          <w:szCs w:val="22"/>
        </w:rPr>
        <w:t>Initial Ballots</w:t>
      </w:r>
      <w:r>
        <w:rPr>
          <w:rFonts w:ascii="Times New Roman" w:hAnsi="Times New Roman"/>
          <w:color w:val="FF0000"/>
          <w:szCs w:val="22"/>
        </w:rPr>
        <w:t xml:space="preserve"> (definitions and IP)</w:t>
      </w:r>
      <w:r w:rsidRPr="008042F1">
        <w:rPr>
          <w:rFonts w:ascii="Times New Roman" w:hAnsi="Times New Roman"/>
          <w:color w:val="FF0000"/>
          <w:szCs w:val="22"/>
        </w:rPr>
        <w:t>: 4/28/25 – 05/07/25</w:t>
      </w:r>
    </w:p>
    <w:p w14:paraId="7C5902E3" w14:textId="77777777" w:rsidR="001976B7" w:rsidRPr="008042F1" w:rsidRDefault="001976B7" w:rsidP="001976B7">
      <w:pPr>
        <w:pStyle w:val="NoSpacing"/>
        <w:ind w:firstLine="0"/>
        <w:rPr>
          <w:rFonts w:ascii="Times New Roman" w:hAnsi="Times New Roman"/>
          <w:color w:val="FF0000"/>
          <w:szCs w:val="22"/>
        </w:rPr>
      </w:pPr>
      <w:r w:rsidRPr="008042F1">
        <w:rPr>
          <w:rFonts w:ascii="Times New Roman" w:hAnsi="Times New Roman"/>
          <w:color w:val="FF0000"/>
          <w:szCs w:val="22"/>
        </w:rPr>
        <w:t>Join Ballot Pools: 3/24/25 – 04/22/25</w:t>
      </w:r>
    </w:p>
    <w:p w14:paraId="194115E8" w14:textId="190E33E3" w:rsidR="001976B7" w:rsidRPr="001976B7" w:rsidRDefault="001976B7" w:rsidP="001976B7">
      <w:pPr>
        <w:pStyle w:val="NoSpacing"/>
        <w:ind w:firstLine="0"/>
        <w:rPr>
          <w:rFonts w:ascii="Times New Roman" w:hAnsi="Times New Roman"/>
          <w:color w:val="FF0000"/>
          <w:szCs w:val="22"/>
        </w:rPr>
      </w:pPr>
      <w:r w:rsidRPr="008042F1">
        <w:rPr>
          <w:rFonts w:ascii="Times New Roman" w:hAnsi="Times New Roman"/>
          <w:color w:val="FF0000"/>
          <w:szCs w:val="22"/>
        </w:rPr>
        <w:t xml:space="preserve">Comment Period: 03/24/25 – 05/07/25 </w:t>
      </w:r>
    </w:p>
    <w:p w14:paraId="6C1F4F0E" w14:textId="77777777" w:rsidR="00CB5DD1" w:rsidRDefault="00AC2C80">
      <w:pPr>
        <w:pStyle w:val="Heading3"/>
        <w:ind w:left="1080"/>
      </w:pPr>
      <w:r>
        <w:rPr>
          <w:rStyle w:val="Hyperlink"/>
          <w:rFonts w:cs="Times New Roman"/>
          <w:color w:val="FF0000"/>
          <w:sz w:val="24"/>
          <w:szCs w:val="24"/>
          <w:u w:val="none"/>
        </w:rPr>
        <w:t>Recent Notes or Actions</w:t>
      </w:r>
    </w:p>
    <w:p w14:paraId="2FBC25B0" w14:textId="3FE0B8DA" w:rsidR="001976B7" w:rsidRDefault="004865F9" w:rsidP="008042F1">
      <w:pPr>
        <w:pStyle w:val="NoSpacing"/>
        <w:numPr>
          <w:ilvl w:val="0"/>
          <w:numId w:val="13"/>
        </w:numPr>
        <w:ind w:left="1440"/>
        <w:rPr>
          <w:rFonts w:ascii="Times New Roman" w:hAnsi="Times New Roman"/>
          <w:color w:val="FF0000"/>
          <w:szCs w:val="22"/>
        </w:rPr>
      </w:pPr>
      <w:r>
        <w:rPr>
          <w:rFonts w:ascii="Times New Roman" w:hAnsi="Times New Roman"/>
          <w:color w:val="FF0000"/>
          <w:szCs w:val="22"/>
        </w:rPr>
        <w:t>Ballot Results</w:t>
      </w:r>
      <w:r w:rsidR="001976B7">
        <w:rPr>
          <w:rFonts w:ascii="Times New Roman" w:hAnsi="Times New Roman"/>
          <w:color w:val="FF0000"/>
          <w:szCs w:val="22"/>
        </w:rPr>
        <w:t xml:space="preserve"> </w:t>
      </w:r>
      <w:r w:rsidR="001976B7" w:rsidRPr="008042F1">
        <w:rPr>
          <w:rFonts w:ascii="Times New Roman" w:hAnsi="Times New Roman"/>
          <w:b/>
          <w:bCs/>
          <w:color w:val="FF0000"/>
          <w:szCs w:val="22"/>
        </w:rPr>
        <w:t>Generator Owner and Generator Operator Glossary of Terms Definitions</w:t>
      </w:r>
      <w:r>
        <w:rPr>
          <w:rFonts w:ascii="Times New Roman" w:hAnsi="Times New Roman"/>
          <w:color w:val="FF0000"/>
          <w:szCs w:val="22"/>
        </w:rPr>
        <w:t xml:space="preserve">: </w:t>
      </w:r>
    </w:p>
    <w:p w14:paraId="6CAC71DE" w14:textId="77777777" w:rsidR="001976B7" w:rsidRDefault="001976B7" w:rsidP="001976B7">
      <w:pPr>
        <w:pStyle w:val="NoSpacing"/>
        <w:numPr>
          <w:ilvl w:val="1"/>
          <w:numId w:val="13"/>
        </w:numPr>
        <w:rPr>
          <w:rFonts w:ascii="Times New Roman" w:hAnsi="Times New Roman"/>
          <w:color w:val="FF0000"/>
          <w:szCs w:val="22"/>
        </w:rPr>
      </w:pPr>
      <w:r w:rsidRPr="001976B7">
        <w:rPr>
          <w:rFonts w:ascii="Times New Roman" w:hAnsi="Times New Roman"/>
          <w:color w:val="FF0000"/>
          <w:szCs w:val="22"/>
        </w:rPr>
        <w:t xml:space="preserve">GO and GOP Definitions 89.89% / 86.48% </w:t>
      </w:r>
    </w:p>
    <w:p w14:paraId="0D0D5C30" w14:textId="3E2D5897" w:rsidR="00E8304D" w:rsidRDefault="001976B7" w:rsidP="001976B7">
      <w:pPr>
        <w:pStyle w:val="NoSpacing"/>
        <w:numPr>
          <w:ilvl w:val="1"/>
          <w:numId w:val="13"/>
        </w:numPr>
        <w:rPr>
          <w:rFonts w:ascii="Times New Roman" w:hAnsi="Times New Roman"/>
          <w:color w:val="FF0000"/>
          <w:szCs w:val="22"/>
        </w:rPr>
      </w:pPr>
      <w:r w:rsidRPr="001976B7">
        <w:rPr>
          <w:rFonts w:ascii="Times New Roman" w:hAnsi="Times New Roman"/>
          <w:color w:val="FF0000"/>
          <w:szCs w:val="22"/>
        </w:rPr>
        <w:t>Implementation Plan 90.64% / 70.36%</w:t>
      </w:r>
    </w:p>
    <w:p w14:paraId="5999195E" w14:textId="69316C2D" w:rsidR="00E94935" w:rsidRDefault="00E94935" w:rsidP="001976B7">
      <w:pPr>
        <w:pStyle w:val="NoSpacing"/>
        <w:numPr>
          <w:ilvl w:val="1"/>
          <w:numId w:val="13"/>
        </w:numPr>
        <w:rPr>
          <w:rFonts w:ascii="Times New Roman" w:hAnsi="Times New Roman"/>
          <w:color w:val="FF0000"/>
          <w:szCs w:val="22"/>
        </w:rPr>
      </w:pPr>
      <w:r>
        <w:rPr>
          <w:rFonts w:ascii="Times New Roman" w:hAnsi="Times New Roman"/>
          <w:color w:val="FF0000"/>
          <w:szCs w:val="22"/>
        </w:rPr>
        <w:t>Final Ballots Passed – 7/14/25, awaiting Board submission and filing</w:t>
      </w:r>
    </w:p>
    <w:p w14:paraId="2CBE92CF" w14:textId="79E1CEF7" w:rsidR="0059174F" w:rsidRDefault="002E55B6" w:rsidP="001976B7">
      <w:pPr>
        <w:pStyle w:val="NoSpacing"/>
        <w:numPr>
          <w:ilvl w:val="1"/>
          <w:numId w:val="13"/>
        </w:numPr>
        <w:rPr>
          <w:rFonts w:ascii="Times New Roman" w:hAnsi="Times New Roman"/>
          <w:color w:val="FF0000"/>
          <w:szCs w:val="22"/>
        </w:rPr>
      </w:pPr>
      <w:r>
        <w:rPr>
          <w:rFonts w:ascii="Times New Roman" w:hAnsi="Times New Roman"/>
          <w:color w:val="FF0000"/>
          <w:szCs w:val="22"/>
        </w:rPr>
        <w:t>UPDATE: Filed with FERC on 8/27/25, awaiting FERC review</w:t>
      </w:r>
    </w:p>
    <w:p w14:paraId="35C6CD3A" w14:textId="0F8EC51E" w:rsidR="00E37487" w:rsidRDefault="00E37487" w:rsidP="001976B7">
      <w:pPr>
        <w:pStyle w:val="NoSpacing"/>
        <w:numPr>
          <w:ilvl w:val="1"/>
          <w:numId w:val="13"/>
        </w:numPr>
        <w:rPr>
          <w:rFonts w:ascii="Times New Roman" w:hAnsi="Times New Roman"/>
          <w:color w:val="FF0000"/>
          <w:szCs w:val="22"/>
        </w:rPr>
      </w:pPr>
      <w:r>
        <w:rPr>
          <w:rFonts w:ascii="Times New Roman" w:hAnsi="Times New Roman"/>
          <w:color w:val="FF0000"/>
          <w:szCs w:val="22"/>
        </w:rPr>
        <w:t>10/1/2025 – FERC Approved RD25-10-000</w:t>
      </w:r>
    </w:p>
    <w:p w14:paraId="15779AB0" w14:textId="1823BAED" w:rsidR="003B4022" w:rsidRDefault="003B4022" w:rsidP="003B4022">
      <w:pPr>
        <w:pStyle w:val="Heading2"/>
        <w:ind w:left="0" w:firstLine="0"/>
      </w:pPr>
      <w:hyperlink r:id="rId37" w:history="1">
        <w:r>
          <w:rPr>
            <w:rStyle w:val="Hyperlink"/>
            <w:rFonts w:cs="Times New Roman"/>
            <w:sz w:val="24"/>
            <w:szCs w:val="24"/>
          </w:rPr>
          <w:t>2024-0</w:t>
        </w:r>
        <w:r w:rsidR="00FB1A6C">
          <w:rPr>
            <w:rStyle w:val="Hyperlink"/>
            <w:rFonts w:cs="Times New Roman"/>
            <w:sz w:val="24"/>
            <w:szCs w:val="24"/>
          </w:rPr>
          <w:t>2</w:t>
        </w:r>
        <w:r>
          <w:rPr>
            <w:rStyle w:val="Hyperlink"/>
            <w:rFonts w:cs="Times New Roman"/>
            <w:sz w:val="24"/>
            <w:szCs w:val="24"/>
          </w:rPr>
          <w:t xml:space="preserve"> </w:t>
        </w:r>
        <w:r w:rsidR="00FB1A6C">
          <w:rPr>
            <w:rStyle w:val="Hyperlink"/>
            <w:rFonts w:cs="Times New Roman"/>
            <w:sz w:val="24"/>
            <w:szCs w:val="24"/>
          </w:rPr>
          <w:t>Planning Energy Assurance</w:t>
        </w:r>
        <w:r>
          <w:rPr>
            <w:rStyle w:val="Hyperlink"/>
            <w:rFonts w:cs="Times New Roman"/>
            <w:sz w:val="24"/>
            <w:szCs w:val="24"/>
          </w:rPr>
          <w:t>​</w:t>
        </w:r>
      </w:hyperlink>
      <w:r>
        <w:rPr>
          <w:rStyle w:val="Hyperlink"/>
        </w:rPr>
        <w:t xml:space="preserve"> </w:t>
      </w:r>
    </w:p>
    <w:p w14:paraId="2875FC59" w14:textId="7958B47F" w:rsidR="003B4022" w:rsidRDefault="003B4022" w:rsidP="003B4022">
      <w:pPr>
        <w:ind w:left="720" w:firstLine="0"/>
      </w:pPr>
    </w:p>
    <w:p w14:paraId="515EB4D4" w14:textId="77777777" w:rsidR="003B4022" w:rsidRDefault="003B4022" w:rsidP="003B4022">
      <w:pPr>
        <w:pStyle w:val="Heading3"/>
        <w:ind w:left="1080"/>
        <w15:collapsed/>
      </w:pPr>
      <w:r>
        <w:rPr>
          <w:rStyle w:val="Hyperlink"/>
          <w:rFonts w:cs="Times New Roman"/>
          <w:color w:val="auto"/>
          <w:sz w:val="20"/>
          <w:szCs w:val="20"/>
          <w:u w:val="none"/>
        </w:rPr>
        <w:t>Background</w:t>
      </w:r>
    </w:p>
    <w:p w14:paraId="3C70430C" w14:textId="1DED5AFF" w:rsidR="00BA726B" w:rsidRPr="008C4204" w:rsidRDefault="00B372E3" w:rsidP="00B372E3">
      <w:pPr>
        <w:ind w:left="1080" w:firstLine="0"/>
      </w:pPr>
      <w:r w:rsidRPr="0068488C">
        <w:rPr>
          <w:color w:val="000000"/>
          <w:shd w:val="clear" w:color="auto" w:fill="FFFFFF"/>
        </w:rPr>
        <w:t>The transition from coal and nuclear generation to wind, solar, natural gas (with and without oil back up), distributed energy resources, and hybrid (renewables plus energy storage) resources is creating a more complex scenario and highlighting the need for energy assurance. Installed generating capacity analysis alone is not sufficient to ensure a reliable supply of energy for the BES. The proliferation of intermittent renewable generation in the resource mix increases the importance of having precisely controllable resources with sufficient fuel available, ready to respond when needed. The increasing prevalence of distribution-level resources and flexible load programs also introduces added volatility into energy forecasts, further complicating energy reliability assessments.</w:t>
      </w:r>
    </w:p>
    <w:p w14:paraId="5E4F3075" w14:textId="77777777" w:rsidR="003B4022" w:rsidRDefault="003B4022" w:rsidP="003B4022">
      <w:pPr>
        <w:pStyle w:val="Heading3"/>
        <w:ind w:left="1080"/>
        <w15:collapsed/>
      </w:pPr>
      <w:r>
        <w:rPr>
          <w:rStyle w:val="Hyperlink"/>
          <w:rFonts w:cs="Times New Roman"/>
          <w:color w:val="auto"/>
          <w:sz w:val="20"/>
          <w:szCs w:val="20"/>
          <w:u w:val="none"/>
        </w:rPr>
        <w:t>Previous Notes or Actions</w:t>
      </w:r>
    </w:p>
    <w:p w14:paraId="696C9067" w14:textId="77777777" w:rsidR="005850EF" w:rsidRDefault="005850EF" w:rsidP="005850EF">
      <w:pPr>
        <w:pStyle w:val="NoSpacing"/>
        <w:numPr>
          <w:ilvl w:val="0"/>
          <w:numId w:val="13"/>
        </w:numPr>
        <w:ind w:left="1440"/>
        <w:rPr>
          <w:rFonts w:ascii="Times New Roman" w:hAnsi="Times New Roman"/>
          <w:szCs w:val="22"/>
        </w:rPr>
      </w:pPr>
      <w:r>
        <w:rPr>
          <w:rFonts w:ascii="Times New Roman" w:hAnsi="Times New Roman"/>
          <w:szCs w:val="22"/>
        </w:rPr>
        <w:t>SDT members have been seated.</w:t>
      </w:r>
    </w:p>
    <w:p w14:paraId="04ECA4BA" w14:textId="77777777" w:rsidR="005850EF" w:rsidRDefault="005850EF" w:rsidP="005850EF">
      <w:pPr>
        <w:pStyle w:val="NoSpacing"/>
        <w:numPr>
          <w:ilvl w:val="0"/>
          <w:numId w:val="13"/>
        </w:numPr>
        <w:ind w:left="1440"/>
        <w:rPr>
          <w:rFonts w:ascii="Times New Roman" w:hAnsi="Times New Roman"/>
          <w:szCs w:val="22"/>
        </w:rPr>
      </w:pPr>
      <w:r w:rsidRPr="0068488C">
        <w:rPr>
          <w:rFonts w:ascii="Times New Roman" w:hAnsi="Times New Roman"/>
          <w:b/>
          <w:bCs/>
          <w:szCs w:val="22"/>
        </w:rPr>
        <w:t>SC Notes</w:t>
      </w:r>
      <w:r>
        <w:rPr>
          <w:rFonts w:ascii="Times New Roman" w:hAnsi="Times New Roman"/>
          <w:szCs w:val="22"/>
        </w:rPr>
        <w:t>: Approved SDT candidates as recommended by NERC.</w:t>
      </w:r>
    </w:p>
    <w:p w14:paraId="752043E8" w14:textId="77777777" w:rsidR="003B4022" w:rsidRDefault="00266D75" w:rsidP="003B4022">
      <w:pPr>
        <w:pStyle w:val="NoSpacing"/>
        <w:numPr>
          <w:ilvl w:val="0"/>
          <w:numId w:val="13"/>
        </w:numPr>
        <w:ind w:left="1440"/>
      </w:pPr>
      <w:hyperlink r:id="rId38" w:history="1">
        <w:r>
          <w:rPr>
            <w:rStyle w:val="Hyperlink"/>
          </w:rPr>
          <w:t>https://www.nerc.com/pa/Stand/202401 Rules of Procedure Definitions Alignment GO/2024-01 GO-GOP Definition SAR_053124.pdf</w:t>
        </w:r>
      </w:hyperlink>
    </w:p>
    <w:p w14:paraId="71DA0F91" w14:textId="77777777" w:rsidR="003B4022" w:rsidRDefault="003B4022" w:rsidP="003B4022">
      <w:pPr>
        <w:pStyle w:val="Heading3"/>
        <w:ind w:left="1080"/>
      </w:pPr>
      <w:r>
        <w:rPr>
          <w:rStyle w:val="Hyperlink"/>
          <w:rFonts w:cs="Times New Roman"/>
          <w:color w:val="FF0000"/>
          <w:sz w:val="24"/>
          <w:szCs w:val="24"/>
          <w:u w:val="none"/>
        </w:rPr>
        <w:t>Recent Notes or Actions</w:t>
      </w:r>
    </w:p>
    <w:p w14:paraId="441C409D" w14:textId="41E91FB7" w:rsidR="00622ED2" w:rsidRPr="0059174F" w:rsidRDefault="002E55B6" w:rsidP="003B4022">
      <w:pPr>
        <w:pStyle w:val="NoSpacing"/>
        <w:numPr>
          <w:ilvl w:val="0"/>
          <w:numId w:val="13"/>
        </w:numPr>
        <w:ind w:left="1440"/>
        <w:rPr>
          <w:rFonts w:ascii="Times New Roman" w:hAnsi="Times New Roman"/>
          <w:color w:val="EE0000"/>
          <w:szCs w:val="22"/>
        </w:rPr>
      </w:pPr>
      <w:bookmarkStart w:id="4" w:name="_Hlk182433309"/>
      <w:r>
        <w:rPr>
          <w:rFonts w:ascii="Times New Roman" w:hAnsi="Times New Roman"/>
          <w:color w:val="EE0000"/>
          <w:szCs w:val="22"/>
        </w:rPr>
        <w:t>Drafting Team nominations – Close 9/26/24 (Extended)</w:t>
      </w:r>
    </w:p>
    <w:bookmarkEnd w:id="4"/>
    <w:p w14:paraId="2DB16024" w14:textId="7208C88F" w:rsidR="00B31723" w:rsidRDefault="00266D75" w:rsidP="00B31723">
      <w:pPr>
        <w:pStyle w:val="Heading2"/>
        <w:ind w:left="0" w:firstLine="0"/>
      </w:pPr>
      <w:r>
        <w:fldChar w:fldCharType="begin"/>
      </w:r>
      <w:r>
        <w:instrText>HYPERLINK "https://www.nerc.com/pa/Stand/Pages/Project-2024-03-Revisions-to-EOP-012-2.aspx"</w:instrText>
      </w:r>
      <w:r>
        <w:fldChar w:fldCharType="separate"/>
      </w:r>
      <w:r w:rsidR="00B31723">
        <w:rPr>
          <w:rStyle w:val="Hyperlink"/>
          <w:rFonts w:cs="Times New Roman"/>
          <w:sz w:val="24"/>
          <w:szCs w:val="24"/>
        </w:rPr>
        <w:t>2024-03 Revisions to EOP-012-2​</w:t>
      </w:r>
      <w:r>
        <w:rPr>
          <w:rStyle w:val="Hyperlink"/>
          <w:rFonts w:cs="Times New Roman"/>
          <w:sz w:val="24"/>
          <w:szCs w:val="24"/>
        </w:rPr>
        <w:fldChar w:fldCharType="end"/>
      </w:r>
      <w:r w:rsidR="00E37487">
        <w:rPr>
          <w:rStyle w:val="Hyperlink"/>
          <w:rFonts w:cs="Times New Roman"/>
          <w:sz w:val="24"/>
          <w:szCs w:val="24"/>
        </w:rPr>
        <w:t xml:space="preserve"> (Closed)</w:t>
      </w:r>
      <w:r w:rsidR="00B31723">
        <w:rPr>
          <w:rStyle w:val="Hyperlink"/>
        </w:rPr>
        <w:t xml:space="preserve"> </w:t>
      </w:r>
    </w:p>
    <w:p w14:paraId="08C21388" w14:textId="77777777" w:rsidR="00B31723" w:rsidRDefault="00B31723" w:rsidP="00B31723">
      <w:pPr>
        <w:ind w:left="720" w:firstLine="0"/>
      </w:pPr>
      <w:r>
        <w:rPr>
          <w:rStyle w:val="Hyperlink"/>
          <w:i/>
          <w:iCs/>
          <w:color w:val="auto"/>
          <w:u w:val="none"/>
        </w:rPr>
        <w:t xml:space="preserve">expected to finish in 2025 (FERC Order deadline is 3/27/24), </w:t>
      </w:r>
      <w:hyperlink r:id="rId39" w:history="1">
        <w:r w:rsidRPr="007232BB">
          <w:rPr>
            <w:rStyle w:val="Hyperlink"/>
            <w:i/>
            <w:iCs/>
          </w:rPr>
          <w:t>Waiver</w:t>
        </w:r>
      </w:hyperlink>
      <w:r>
        <w:rPr>
          <w:rStyle w:val="Hyperlink"/>
          <w:i/>
          <w:iCs/>
          <w:color w:val="auto"/>
          <w:u w:val="none"/>
        </w:rPr>
        <w:t>.</w:t>
      </w:r>
    </w:p>
    <w:p w14:paraId="187402B4" w14:textId="77777777" w:rsidR="00B31723" w:rsidRDefault="00B31723" w:rsidP="00B31723">
      <w:pPr>
        <w:pStyle w:val="Heading3"/>
        <w:ind w:left="1080"/>
        <w15:collapsed/>
      </w:pPr>
      <w:r>
        <w:rPr>
          <w:rStyle w:val="Hyperlink"/>
          <w:rFonts w:cs="Times New Roman"/>
          <w:color w:val="auto"/>
          <w:sz w:val="20"/>
          <w:szCs w:val="20"/>
          <w:u w:val="none"/>
        </w:rPr>
        <w:t>Background</w:t>
      </w:r>
    </w:p>
    <w:p w14:paraId="35987301" w14:textId="77777777" w:rsidR="00B31723" w:rsidRPr="00BA726B" w:rsidRDefault="00B31723" w:rsidP="00B31723">
      <w:pPr>
        <w:ind w:left="1080" w:firstLine="0"/>
      </w:pPr>
      <w:r w:rsidRPr="00BA726B">
        <w:t>NERC developed the original version of the generator cold weather preparedness Reliability Standard, Reliability Standard EOP-012-1, in 2022 under Project 2021-07 Extreme Cold Weather Grid Operations, Preparedness, and Coordination. The purpose of this project was to address standards-related recommendations from the Federal Energy Regulatory Commission (FERC)/NERC/Regional Entity staff review of operations during the February 2021 Winter Storm Uri event.</w:t>
      </w:r>
    </w:p>
    <w:p w14:paraId="3480CF5F" w14:textId="77777777" w:rsidR="00B31723" w:rsidRPr="00BA726B" w:rsidRDefault="00B31723" w:rsidP="00B31723">
      <w:pPr>
        <w:ind w:left="1080" w:firstLine="0"/>
      </w:pPr>
      <w:r w:rsidRPr="00BA726B">
        <w:t>NERC developed Reliability Standard EOP-012-2 in 2023-2024 to address Commission directives from the </w:t>
      </w:r>
      <w:hyperlink r:id="rId40" w:tgtFrame="_blank" w:history="1">
        <w:r w:rsidRPr="00BA726B">
          <w:t>February 2023 order</w:t>
        </w:r>
      </w:hyperlink>
      <w:r w:rsidRPr="00BA726B">
        <w:t> approving Reliability Standards EOP-012-1 and EOP-011-3. In the February 2023 Order, the Commission directed that NERC revise EOP-012-1 to clarify the applicability of the standard's requirements for generator cold weather preparedness, further define the circumstances under which a Generator Owner may declare that constraints preclude them from implementing one or more corrective actions to address freezing issues, and to shorten the implementation timeline so cold weather reliability risks would be addressed more quickly.</w:t>
      </w:r>
    </w:p>
    <w:p w14:paraId="4CA03977" w14:textId="77777777" w:rsidR="00B31723" w:rsidRPr="00BA726B" w:rsidRDefault="00B31723" w:rsidP="00B31723">
      <w:pPr>
        <w:ind w:left="1080" w:firstLine="0"/>
      </w:pPr>
      <w:r w:rsidRPr="00BA726B">
        <w:t>On June 27, 2024, FERC issued an </w:t>
      </w:r>
      <w:hyperlink r:id="rId41" w:tgtFrame="_blank" w:history="1">
        <w:r w:rsidRPr="00BA726B">
          <w:t>order</w:t>
        </w:r>
      </w:hyperlink>
      <w:r w:rsidRPr="00BA726B">
        <w:t> approving Reliability Standard EOP-012-2. While finding Reliability Standard EOP-012-2 represented an improvement over the prior version and addressed many of its concerns, FERC found the standard requires further improvement to address certain concerns remaining from its February 2023 order. FERC therefore directed NERC to revise the standard in five areas and to submit a revised standard within nine (9) months of the date of the order, or by March 27, 2025.</w:t>
      </w:r>
    </w:p>
    <w:p w14:paraId="39C96EC9" w14:textId="77777777" w:rsidR="00B31723" w:rsidRDefault="00B31723" w:rsidP="00B31723">
      <w:pPr>
        <w:pStyle w:val="Heading3"/>
        <w:ind w:left="1080"/>
        <w15:collapsed/>
      </w:pPr>
      <w:r>
        <w:rPr>
          <w:rStyle w:val="Hyperlink"/>
          <w:rFonts w:cs="Times New Roman"/>
          <w:color w:val="auto"/>
          <w:sz w:val="20"/>
          <w:szCs w:val="20"/>
          <w:u w:val="none"/>
        </w:rPr>
        <w:t>Previous Notes or Actions</w:t>
      </w:r>
    </w:p>
    <w:p w14:paraId="7FABE5B7" w14:textId="77777777" w:rsidR="00B31723" w:rsidRDefault="00B31723" w:rsidP="00B31723">
      <w:pPr>
        <w:pStyle w:val="NoSpacing"/>
        <w:numPr>
          <w:ilvl w:val="0"/>
          <w:numId w:val="13"/>
        </w:numPr>
        <w:ind w:left="1440"/>
        <w:rPr>
          <w:rFonts w:ascii="Times New Roman" w:hAnsi="Times New Roman"/>
          <w:szCs w:val="22"/>
        </w:rPr>
      </w:pPr>
      <w:r>
        <w:rPr>
          <w:rFonts w:ascii="Times New Roman" w:hAnsi="Times New Roman"/>
          <w:szCs w:val="22"/>
        </w:rPr>
        <w:t>Drafting Team Nominations: Nomination Period 7/18/24 – 8/1/24</w:t>
      </w:r>
    </w:p>
    <w:p w14:paraId="00988F60" w14:textId="77777777" w:rsidR="00B31723" w:rsidRPr="00FE666C" w:rsidRDefault="00B31723" w:rsidP="00B31723">
      <w:pPr>
        <w:pStyle w:val="NoSpacing"/>
        <w:numPr>
          <w:ilvl w:val="0"/>
          <w:numId w:val="13"/>
        </w:numPr>
        <w:ind w:left="1440"/>
        <w:rPr>
          <w:rFonts w:ascii="Times New Roman" w:hAnsi="Times New Roman"/>
          <w:szCs w:val="22"/>
        </w:rPr>
      </w:pPr>
      <w:r>
        <w:rPr>
          <w:rFonts w:ascii="Times New Roman" w:hAnsi="Times New Roman"/>
          <w:szCs w:val="22"/>
        </w:rPr>
        <w:t>SAR: “</w:t>
      </w:r>
      <w:r w:rsidRPr="009A2DC3">
        <w:rPr>
          <w:rFonts w:ascii="Times New Roman" w:hAnsi="Times New Roman"/>
          <w:szCs w:val="22"/>
        </w:rPr>
        <w:t>Revisions to EOP-012-2”</w:t>
      </w:r>
      <w:r>
        <w:rPr>
          <w:rFonts w:ascii="Times New Roman" w:hAnsi="Times New Roman"/>
          <w:szCs w:val="22"/>
        </w:rPr>
        <w:t xml:space="preserve"> comment period between 7/18/24 – 8/16/24</w:t>
      </w:r>
    </w:p>
    <w:p w14:paraId="77C10CF2" w14:textId="77777777" w:rsidR="00B31723" w:rsidRDefault="00B31723" w:rsidP="00B31723">
      <w:pPr>
        <w:pStyle w:val="NoSpacing"/>
        <w:numPr>
          <w:ilvl w:val="0"/>
          <w:numId w:val="13"/>
        </w:numPr>
        <w:ind w:left="1440"/>
        <w:rPr>
          <w:rFonts w:ascii="Times New Roman" w:hAnsi="Times New Roman"/>
          <w:szCs w:val="22"/>
        </w:rPr>
      </w:pPr>
      <w:r>
        <w:rPr>
          <w:rFonts w:ascii="Times New Roman" w:hAnsi="Times New Roman"/>
          <w:szCs w:val="22"/>
        </w:rPr>
        <w:t>SDT members have been seated.</w:t>
      </w:r>
    </w:p>
    <w:p w14:paraId="441A8D29" w14:textId="77777777" w:rsidR="00B31723" w:rsidRDefault="00B31723" w:rsidP="00B31723">
      <w:pPr>
        <w:pStyle w:val="NoSpacing"/>
        <w:numPr>
          <w:ilvl w:val="0"/>
          <w:numId w:val="13"/>
        </w:numPr>
        <w:ind w:left="1440"/>
        <w:rPr>
          <w:rFonts w:ascii="Times New Roman" w:hAnsi="Times New Roman"/>
          <w:szCs w:val="22"/>
        </w:rPr>
      </w:pPr>
      <w:r>
        <w:rPr>
          <w:rFonts w:ascii="Times New Roman" w:hAnsi="Times New Roman"/>
          <w:szCs w:val="22"/>
        </w:rPr>
        <w:t xml:space="preserve">Comment period and initial ballot anticipated to be approved by SC and posted on </w:t>
      </w:r>
      <w:r w:rsidRPr="00353DEA">
        <w:rPr>
          <w:rFonts w:ascii="Times New Roman" w:hAnsi="Times New Roman"/>
          <w:b/>
          <w:bCs/>
          <w:i/>
          <w:iCs/>
          <w:szCs w:val="22"/>
        </w:rPr>
        <w:t>10/16/2024</w:t>
      </w:r>
      <w:r>
        <w:rPr>
          <w:rFonts w:ascii="Times New Roman" w:hAnsi="Times New Roman"/>
          <w:b/>
          <w:bCs/>
          <w:i/>
          <w:iCs/>
          <w:szCs w:val="22"/>
        </w:rPr>
        <w:t>.</w:t>
      </w:r>
    </w:p>
    <w:p w14:paraId="06F17E74" w14:textId="77777777" w:rsidR="005850EF" w:rsidRDefault="005850EF" w:rsidP="005850EF">
      <w:pPr>
        <w:pStyle w:val="NoSpacing"/>
        <w:numPr>
          <w:ilvl w:val="0"/>
          <w:numId w:val="13"/>
        </w:numPr>
        <w:ind w:left="1440"/>
        <w:rPr>
          <w:rFonts w:ascii="Times New Roman" w:hAnsi="Times New Roman"/>
          <w:szCs w:val="22"/>
        </w:rPr>
      </w:pPr>
      <w:r w:rsidRPr="0068488C">
        <w:rPr>
          <w:rFonts w:ascii="Times New Roman" w:hAnsi="Times New Roman"/>
          <w:b/>
          <w:bCs/>
          <w:szCs w:val="22"/>
        </w:rPr>
        <w:t>SDT Note</w:t>
      </w:r>
      <w:r>
        <w:rPr>
          <w:rFonts w:ascii="Times New Roman" w:hAnsi="Times New Roman"/>
          <w:szCs w:val="22"/>
        </w:rPr>
        <w:t>: Industry Webinar to be held on 10/24/24.</w:t>
      </w:r>
    </w:p>
    <w:p w14:paraId="798CECFF" w14:textId="77777777" w:rsidR="005850EF" w:rsidRDefault="005850EF" w:rsidP="005850EF">
      <w:pPr>
        <w:pStyle w:val="NoSpacing"/>
        <w:numPr>
          <w:ilvl w:val="0"/>
          <w:numId w:val="13"/>
        </w:numPr>
        <w:ind w:left="1440"/>
        <w:rPr>
          <w:rFonts w:ascii="Times New Roman" w:hAnsi="Times New Roman"/>
          <w:szCs w:val="22"/>
        </w:rPr>
      </w:pPr>
      <w:r w:rsidRPr="0068488C">
        <w:rPr>
          <w:rFonts w:ascii="Times New Roman" w:hAnsi="Times New Roman"/>
          <w:b/>
          <w:bCs/>
          <w:szCs w:val="22"/>
        </w:rPr>
        <w:t>SC Note</w:t>
      </w:r>
      <w:r>
        <w:rPr>
          <w:rFonts w:ascii="Times New Roman" w:hAnsi="Times New Roman"/>
          <w:szCs w:val="22"/>
        </w:rPr>
        <w:t xml:space="preserve">: Approved initial posting of EOP-012-3 and IP for a 20-day formal comment period with ballot pools to form in first 10-days and initial ballots conducted the last 5-days. </w:t>
      </w:r>
    </w:p>
    <w:p w14:paraId="49A63CD4" w14:textId="77777777" w:rsidR="00B31723" w:rsidRPr="003D72E7" w:rsidRDefault="00266D75" w:rsidP="00B31723">
      <w:pPr>
        <w:pStyle w:val="NoSpacing"/>
        <w:numPr>
          <w:ilvl w:val="0"/>
          <w:numId w:val="13"/>
        </w:numPr>
        <w:ind w:left="1440"/>
        <w:rPr>
          <w:rStyle w:val="Hyperlink"/>
          <w:color w:val="auto"/>
          <w:u w:val="none"/>
        </w:rPr>
      </w:pPr>
      <w:hyperlink r:id="rId42" w:history="1">
        <w:r>
          <w:rPr>
            <w:rStyle w:val="Hyperlink"/>
          </w:rPr>
          <w:t>https://www.nerc.com/pa/Stand/202401 Rules of Procedure Definitions Alignment GO/2024-01 GO-GOP Definition SAR_053124.pdf</w:t>
        </w:r>
      </w:hyperlink>
    </w:p>
    <w:p w14:paraId="5D0EC501" w14:textId="77777777" w:rsidR="003D72E7" w:rsidRPr="003B3113" w:rsidRDefault="003D72E7" w:rsidP="003D72E7">
      <w:pPr>
        <w:pStyle w:val="NoSpacing"/>
        <w:numPr>
          <w:ilvl w:val="0"/>
          <w:numId w:val="13"/>
        </w:numPr>
        <w:ind w:left="1440"/>
        <w:rPr>
          <w:rFonts w:ascii="Times New Roman" w:hAnsi="Times New Roman"/>
          <w:szCs w:val="22"/>
        </w:rPr>
      </w:pPr>
      <w:r>
        <w:rPr>
          <w:rFonts w:ascii="Times New Roman" w:hAnsi="Times New Roman"/>
          <w:b/>
          <w:bCs/>
          <w:szCs w:val="22"/>
        </w:rPr>
        <w:t>Ballot Results: (Quorum / Approval)</w:t>
      </w:r>
    </w:p>
    <w:p w14:paraId="1AA8AAD5" w14:textId="77777777" w:rsidR="003D72E7" w:rsidRDefault="003D72E7" w:rsidP="003D72E7">
      <w:pPr>
        <w:pStyle w:val="NoSpacing"/>
        <w:numPr>
          <w:ilvl w:val="0"/>
          <w:numId w:val="13"/>
        </w:numPr>
        <w:ind w:left="1800"/>
        <w:rPr>
          <w:rFonts w:ascii="Times New Roman" w:hAnsi="Times New Roman"/>
          <w:szCs w:val="22"/>
        </w:rPr>
      </w:pPr>
      <w:r>
        <w:rPr>
          <w:rFonts w:ascii="Times New Roman" w:hAnsi="Times New Roman"/>
          <w:b/>
          <w:bCs/>
          <w:szCs w:val="22"/>
        </w:rPr>
        <w:t xml:space="preserve">EOP-012-3: </w:t>
      </w:r>
      <w:r>
        <w:rPr>
          <w:rFonts w:ascii="Times New Roman" w:hAnsi="Times New Roman"/>
          <w:szCs w:val="22"/>
        </w:rPr>
        <w:t>90.98% / 42.29%</w:t>
      </w:r>
    </w:p>
    <w:p w14:paraId="53AE5D55" w14:textId="77777777" w:rsidR="003D72E7" w:rsidRDefault="003D72E7" w:rsidP="003D72E7">
      <w:pPr>
        <w:pStyle w:val="NoSpacing"/>
        <w:numPr>
          <w:ilvl w:val="0"/>
          <w:numId w:val="13"/>
        </w:numPr>
        <w:ind w:left="1800"/>
        <w:rPr>
          <w:rFonts w:ascii="Times New Roman" w:hAnsi="Times New Roman"/>
          <w:szCs w:val="22"/>
        </w:rPr>
      </w:pPr>
      <w:r w:rsidRPr="007B3B09">
        <w:rPr>
          <w:rFonts w:ascii="Times New Roman" w:hAnsi="Times New Roman"/>
          <w:b/>
          <w:bCs/>
          <w:szCs w:val="22"/>
        </w:rPr>
        <w:t>EOP-</w:t>
      </w:r>
      <w:r w:rsidRPr="003B3113">
        <w:rPr>
          <w:rFonts w:ascii="Times New Roman" w:hAnsi="Times New Roman"/>
          <w:b/>
          <w:bCs/>
          <w:szCs w:val="22"/>
        </w:rPr>
        <w:t>012-3 IP</w:t>
      </w:r>
      <w:r>
        <w:rPr>
          <w:rFonts w:ascii="Times New Roman" w:hAnsi="Times New Roman"/>
          <w:szCs w:val="22"/>
        </w:rPr>
        <w:t>: 91.25% / 45.86%</w:t>
      </w:r>
    </w:p>
    <w:p w14:paraId="633F694F" w14:textId="77777777" w:rsidR="003D72E7" w:rsidRDefault="003D72E7" w:rsidP="003D72E7">
      <w:pPr>
        <w:pStyle w:val="NoSpacing"/>
        <w:numPr>
          <w:ilvl w:val="0"/>
          <w:numId w:val="13"/>
        </w:numPr>
        <w:ind w:left="1440"/>
        <w:rPr>
          <w:rFonts w:ascii="Times New Roman" w:hAnsi="Times New Roman"/>
          <w:szCs w:val="22"/>
        </w:rPr>
      </w:pPr>
      <w:r w:rsidRPr="007B3B09">
        <w:rPr>
          <w:rFonts w:ascii="Times New Roman" w:hAnsi="Times New Roman"/>
          <w:szCs w:val="22"/>
        </w:rPr>
        <w:t>Technical Conference held on November 12 at the ERCOT MET.</w:t>
      </w:r>
    </w:p>
    <w:p w14:paraId="6760EC56" w14:textId="77777777" w:rsidR="00C9670D" w:rsidRPr="003B3113" w:rsidRDefault="00C9670D" w:rsidP="00C9670D">
      <w:pPr>
        <w:pStyle w:val="NoSpacing"/>
        <w:numPr>
          <w:ilvl w:val="0"/>
          <w:numId w:val="13"/>
        </w:numPr>
        <w:ind w:left="1440"/>
        <w:rPr>
          <w:rFonts w:ascii="Times New Roman" w:hAnsi="Times New Roman"/>
          <w:szCs w:val="22"/>
        </w:rPr>
      </w:pPr>
      <w:r>
        <w:rPr>
          <w:rFonts w:ascii="Times New Roman" w:hAnsi="Times New Roman"/>
          <w:b/>
          <w:bCs/>
          <w:szCs w:val="22"/>
        </w:rPr>
        <w:t>Ballot Results: (Quorum / Approval)</w:t>
      </w:r>
    </w:p>
    <w:p w14:paraId="0C579E8D" w14:textId="77777777" w:rsidR="00C9670D" w:rsidRDefault="00C9670D" w:rsidP="00C9670D">
      <w:pPr>
        <w:pStyle w:val="NoSpacing"/>
        <w:numPr>
          <w:ilvl w:val="0"/>
          <w:numId w:val="13"/>
        </w:numPr>
        <w:ind w:left="1800"/>
        <w:rPr>
          <w:rFonts w:ascii="Times New Roman" w:hAnsi="Times New Roman"/>
          <w:szCs w:val="22"/>
        </w:rPr>
      </w:pPr>
      <w:r>
        <w:rPr>
          <w:rFonts w:ascii="Times New Roman" w:hAnsi="Times New Roman"/>
          <w:b/>
          <w:bCs/>
          <w:szCs w:val="22"/>
        </w:rPr>
        <w:t xml:space="preserve">EOP-012-3: </w:t>
      </w:r>
      <w:r>
        <w:rPr>
          <w:rFonts w:ascii="Times New Roman" w:hAnsi="Times New Roman"/>
          <w:szCs w:val="22"/>
        </w:rPr>
        <w:t>88.93% / 44.54%</w:t>
      </w:r>
    </w:p>
    <w:p w14:paraId="14A6C636" w14:textId="1482497B" w:rsidR="003D72E7" w:rsidRPr="00C9670D" w:rsidRDefault="00C9670D" w:rsidP="00C9670D">
      <w:pPr>
        <w:pStyle w:val="NoSpacing"/>
        <w:numPr>
          <w:ilvl w:val="0"/>
          <w:numId w:val="13"/>
        </w:numPr>
        <w:ind w:left="1800"/>
        <w:rPr>
          <w:rFonts w:ascii="Times New Roman" w:hAnsi="Times New Roman"/>
          <w:szCs w:val="22"/>
        </w:rPr>
      </w:pPr>
      <w:r w:rsidRPr="007B3B09">
        <w:rPr>
          <w:rFonts w:ascii="Times New Roman" w:hAnsi="Times New Roman"/>
          <w:b/>
          <w:bCs/>
          <w:szCs w:val="22"/>
        </w:rPr>
        <w:t>EOP-</w:t>
      </w:r>
      <w:r w:rsidRPr="003B3113">
        <w:rPr>
          <w:rFonts w:ascii="Times New Roman" w:hAnsi="Times New Roman"/>
          <w:b/>
          <w:bCs/>
          <w:szCs w:val="22"/>
        </w:rPr>
        <w:t>012-3 IP</w:t>
      </w:r>
      <w:r>
        <w:rPr>
          <w:rFonts w:ascii="Times New Roman" w:hAnsi="Times New Roman"/>
          <w:szCs w:val="22"/>
        </w:rPr>
        <w:t>: 89.58% / 59.7%</w:t>
      </w:r>
    </w:p>
    <w:p w14:paraId="0978702E" w14:textId="77777777" w:rsidR="00B31723" w:rsidRDefault="00B31723" w:rsidP="00B31723">
      <w:pPr>
        <w:pStyle w:val="Heading3"/>
        <w:ind w:left="1080"/>
      </w:pPr>
      <w:r>
        <w:rPr>
          <w:rStyle w:val="Hyperlink"/>
          <w:rFonts w:cs="Times New Roman"/>
          <w:color w:val="FF0000"/>
          <w:sz w:val="24"/>
          <w:szCs w:val="24"/>
          <w:u w:val="none"/>
        </w:rPr>
        <w:lastRenderedPageBreak/>
        <w:t>Recent Notes or Actions</w:t>
      </w:r>
    </w:p>
    <w:p w14:paraId="4077C695" w14:textId="545ADFCE" w:rsidR="003D72E7" w:rsidRDefault="003D72E7" w:rsidP="00B31723">
      <w:pPr>
        <w:pStyle w:val="NoSpacing"/>
        <w:numPr>
          <w:ilvl w:val="0"/>
          <w:numId w:val="13"/>
        </w:numPr>
        <w:ind w:left="1440"/>
        <w:rPr>
          <w:rFonts w:ascii="Times New Roman" w:hAnsi="Times New Roman"/>
          <w:szCs w:val="22"/>
        </w:rPr>
      </w:pPr>
      <w:bookmarkStart w:id="5" w:name="_Hlk182433346"/>
      <w:r>
        <w:rPr>
          <w:rFonts w:ascii="Times New Roman" w:hAnsi="Times New Roman"/>
          <w:szCs w:val="22"/>
        </w:rPr>
        <w:t>Resolution to adopt Rule 321 approved at NERC Board of Trustees Meeting– 1/10/25 (</w:t>
      </w:r>
      <w:hyperlink r:id="rId43" w:history="1">
        <w:r w:rsidRPr="003D72E7">
          <w:rPr>
            <w:rStyle w:val="Hyperlink"/>
            <w:rFonts w:ascii="Times New Roman" w:hAnsi="Times New Roman"/>
            <w:szCs w:val="22"/>
          </w:rPr>
          <w:t>link</w:t>
        </w:r>
      </w:hyperlink>
      <w:r>
        <w:rPr>
          <w:rFonts w:ascii="Times New Roman" w:hAnsi="Times New Roman"/>
          <w:szCs w:val="22"/>
        </w:rPr>
        <w:t>)</w:t>
      </w:r>
    </w:p>
    <w:p w14:paraId="78EE8F16" w14:textId="4F818308" w:rsidR="00947BCD" w:rsidRDefault="00947BCD" w:rsidP="00B31723">
      <w:pPr>
        <w:pStyle w:val="NoSpacing"/>
        <w:numPr>
          <w:ilvl w:val="0"/>
          <w:numId w:val="13"/>
        </w:numPr>
        <w:ind w:left="1440"/>
        <w:rPr>
          <w:rFonts w:ascii="Times New Roman" w:hAnsi="Times New Roman"/>
          <w:szCs w:val="22"/>
        </w:rPr>
      </w:pPr>
      <w:r>
        <w:rPr>
          <w:rFonts w:ascii="Times New Roman" w:hAnsi="Times New Roman"/>
          <w:szCs w:val="22"/>
        </w:rPr>
        <w:t>Comment period open through 3/12/2025; no associated ballot.</w:t>
      </w:r>
    </w:p>
    <w:p w14:paraId="016E93EF" w14:textId="54ABD3A9" w:rsidR="005F1251" w:rsidRPr="008042F1" w:rsidRDefault="005F1251" w:rsidP="00B31723">
      <w:pPr>
        <w:pStyle w:val="NoSpacing"/>
        <w:numPr>
          <w:ilvl w:val="0"/>
          <w:numId w:val="13"/>
        </w:numPr>
        <w:ind w:left="1440"/>
        <w:rPr>
          <w:rFonts w:ascii="Times New Roman" w:hAnsi="Times New Roman"/>
          <w:szCs w:val="22"/>
        </w:rPr>
      </w:pPr>
      <w:r>
        <w:rPr>
          <w:rFonts w:ascii="Times New Roman" w:hAnsi="Times New Roman"/>
          <w:color w:val="FF0000"/>
          <w:szCs w:val="22"/>
        </w:rPr>
        <w:t>Comments available for review</w:t>
      </w:r>
    </w:p>
    <w:p w14:paraId="2809DA95" w14:textId="297AFC02" w:rsidR="008042F1" w:rsidRPr="00C87FB7" w:rsidRDefault="008042F1" w:rsidP="00B31723">
      <w:pPr>
        <w:pStyle w:val="NoSpacing"/>
        <w:numPr>
          <w:ilvl w:val="0"/>
          <w:numId w:val="13"/>
        </w:numPr>
        <w:ind w:left="1440"/>
        <w:rPr>
          <w:rFonts w:ascii="Times New Roman" w:hAnsi="Times New Roman"/>
          <w:szCs w:val="22"/>
        </w:rPr>
      </w:pPr>
      <w:r>
        <w:rPr>
          <w:rFonts w:ascii="Times New Roman" w:hAnsi="Times New Roman"/>
          <w:color w:val="FF0000"/>
          <w:szCs w:val="22"/>
        </w:rPr>
        <w:t>FERC accepted extension to 4/14/25</w:t>
      </w:r>
    </w:p>
    <w:p w14:paraId="335AC6CD" w14:textId="5A0F60EC" w:rsidR="00C87FB7" w:rsidRPr="00EA6C33" w:rsidRDefault="00C87FB7" w:rsidP="00B31723">
      <w:pPr>
        <w:pStyle w:val="NoSpacing"/>
        <w:numPr>
          <w:ilvl w:val="0"/>
          <w:numId w:val="13"/>
        </w:numPr>
        <w:ind w:left="1440"/>
        <w:rPr>
          <w:rFonts w:ascii="Times New Roman" w:hAnsi="Times New Roman"/>
          <w:szCs w:val="22"/>
        </w:rPr>
      </w:pPr>
      <w:r>
        <w:rPr>
          <w:rFonts w:ascii="Times New Roman" w:hAnsi="Times New Roman"/>
          <w:color w:val="FF0000"/>
          <w:szCs w:val="22"/>
        </w:rPr>
        <w:t>FILED WITH FERC 4/10/25</w:t>
      </w:r>
    </w:p>
    <w:p w14:paraId="52589CAB" w14:textId="1E924D10" w:rsidR="00EA6C33" w:rsidRPr="00E37487" w:rsidRDefault="00EA6C33" w:rsidP="00B31723">
      <w:pPr>
        <w:pStyle w:val="NoSpacing"/>
        <w:numPr>
          <w:ilvl w:val="0"/>
          <w:numId w:val="13"/>
        </w:numPr>
        <w:ind w:left="1440"/>
        <w:rPr>
          <w:rFonts w:ascii="Times New Roman" w:hAnsi="Times New Roman"/>
          <w:szCs w:val="22"/>
        </w:rPr>
      </w:pPr>
      <w:r>
        <w:rPr>
          <w:rFonts w:ascii="Times New Roman" w:hAnsi="Times New Roman"/>
          <w:color w:val="FF0000"/>
          <w:szCs w:val="22"/>
        </w:rPr>
        <w:t>FERC is working through comments</w:t>
      </w:r>
    </w:p>
    <w:p w14:paraId="4E1137F3" w14:textId="7830ECE6" w:rsidR="00E37487" w:rsidRPr="009667CC" w:rsidRDefault="00E37487" w:rsidP="00B31723">
      <w:pPr>
        <w:pStyle w:val="NoSpacing"/>
        <w:numPr>
          <w:ilvl w:val="0"/>
          <w:numId w:val="13"/>
        </w:numPr>
        <w:ind w:left="1440"/>
        <w:rPr>
          <w:rFonts w:ascii="Times New Roman" w:hAnsi="Times New Roman"/>
          <w:szCs w:val="22"/>
        </w:rPr>
      </w:pPr>
      <w:r>
        <w:rPr>
          <w:rFonts w:ascii="Times New Roman" w:hAnsi="Times New Roman"/>
          <w:color w:val="FF0000"/>
          <w:szCs w:val="22"/>
        </w:rPr>
        <w:t>UPDATE: FERC Approved 9/18/25 RD25-7-000</w:t>
      </w:r>
    </w:p>
    <w:bookmarkEnd w:id="5"/>
    <w:p w14:paraId="4501D312" w14:textId="5AAFBFB4" w:rsidR="003B4022" w:rsidRDefault="00B1442F" w:rsidP="00B1442F">
      <w:pPr>
        <w:pStyle w:val="Heading2"/>
        <w:ind w:left="0" w:firstLine="0"/>
        <w:rPr>
          <w:rStyle w:val="Hyperlink"/>
          <w:rFonts w:cs="Times New Roman"/>
          <w:sz w:val="24"/>
          <w:szCs w:val="24"/>
        </w:rPr>
      </w:pPr>
      <w:r w:rsidRPr="00B1442F">
        <w:rPr>
          <w:rStyle w:val="Hyperlink"/>
          <w:rFonts w:cs="Times New Roman"/>
          <w:sz w:val="24"/>
          <w:szCs w:val="24"/>
        </w:rPr>
        <w:t>202</w:t>
      </w:r>
      <w:r>
        <w:rPr>
          <w:rStyle w:val="Hyperlink"/>
          <w:rFonts w:cs="Times New Roman"/>
          <w:sz w:val="24"/>
          <w:szCs w:val="24"/>
        </w:rPr>
        <w:t>5</w:t>
      </w:r>
      <w:r w:rsidRPr="00B1442F">
        <w:rPr>
          <w:rStyle w:val="Hyperlink"/>
          <w:rFonts w:cs="Times New Roman"/>
          <w:sz w:val="24"/>
          <w:szCs w:val="24"/>
        </w:rPr>
        <w:t>-0</w:t>
      </w:r>
      <w:r>
        <w:rPr>
          <w:rStyle w:val="Hyperlink"/>
          <w:rFonts w:cs="Times New Roman"/>
          <w:sz w:val="24"/>
          <w:szCs w:val="24"/>
        </w:rPr>
        <w:t>3</w:t>
      </w:r>
      <w:r w:rsidRPr="00B1442F">
        <w:rPr>
          <w:rStyle w:val="Hyperlink"/>
          <w:rFonts w:cs="Times New Roman"/>
          <w:sz w:val="24"/>
          <w:szCs w:val="24"/>
        </w:rPr>
        <w:t xml:space="preserve"> Order No. 901 Operational Studies</w:t>
      </w:r>
    </w:p>
    <w:p w14:paraId="1A03FC10" w14:textId="77777777" w:rsidR="00B1442F" w:rsidRDefault="00B1442F" w:rsidP="00B1442F">
      <w:pPr>
        <w:pStyle w:val="NoSpacing"/>
        <w:numPr>
          <w:ilvl w:val="0"/>
          <w:numId w:val="13"/>
        </w:numPr>
        <w:ind w:left="1440"/>
        <w:rPr>
          <w:rFonts w:ascii="Times New Roman" w:hAnsi="Times New Roman"/>
          <w:color w:val="FF0000"/>
          <w:szCs w:val="22"/>
        </w:rPr>
      </w:pPr>
      <w:r>
        <w:rPr>
          <w:rFonts w:ascii="Times New Roman" w:hAnsi="Times New Roman"/>
          <w:color w:val="FF0000"/>
          <w:szCs w:val="22"/>
        </w:rPr>
        <w:t>SAR</w:t>
      </w:r>
      <w:r w:rsidRPr="00B1442F">
        <w:rPr>
          <w:rFonts w:ascii="Times New Roman" w:hAnsi="Times New Roman"/>
          <w:color w:val="FF0000"/>
          <w:szCs w:val="22"/>
        </w:rPr>
        <w:t xml:space="preserve"> informal comment period is open through 8 p.m. Eastern, Wednesday, October 1, 2025.</w:t>
      </w:r>
    </w:p>
    <w:p w14:paraId="40B7ACE3" w14:textId="141A0425" w:rsidR="00B1442F" w:rsidRDefault="00B1442F" w:rsidP="00B1442F">
      <w:pPr>
        <w:pStyle w:val="NoSpacing"/>
        <w:numPr>
          <w:ilvl w:val="0"/>
          <w:numId w:val="13"/>
        </w:numPr>
        <w:ind w:left="1440"/>
        <w:rPr>
          <w:rFonts w:ascii="Times New Roman" w:hAnsi="Times New Roman"/>
          <w:color w:val="FF0000"/>
          <w:szCs w:val="22"/>
        </w:rPr>
      </w:pPr>
      <w:r>
        <w:rPr>
          <w:rFonts w:ascii="Times New Roman" w:hAnsi="Times New Roman"/>
          <w:color w:val="FF0000"/>
          <w:szCs w:val="22"/>
        </w:rPr>
        <w:t>N</w:t>
      </w:r>
      <w:r w:rsidRPr="00B1442F">
        <w:rPr>
          <w:rFonts w:ascii="Times New Roman" w:hAnsi="Times New Roman"/>
          <w:color w:val="FF0000"/>
          <w:szCs w:val="22"/>
        </w:rPr>
        <w:t>ominations are being sought for drafting team members through 8 p.m. Eastern, Monday, September 15, 2025.</w:t>
      </w:r>
    </w:p>
    <w:p w14:paraId="05507983" w14:textId="50668940" w:rsidR="00B1442F" w:rsidRDefault="00B1442F" w:rsidP="00B1442F">
      <w:pPr>
        <w:pStyle w:val="Heading2"/>
        <w:ind w:left="0" w:firstLine="0"/>
        <w:rPr>
          <w:rStyle w:val="Hyperlink"/>
          <w:rFonts w:cs="Times New Roman"/>
          <w:sz w:val="24"/>
          <w:szCs w:val="24"/>
        </w:rPr>
      </w:pPr>
      <w:r w:rsidRPr="00B1442F">
        <w:rPr>
          <w:rStyle w:val="Hyperlink"/>
          <w:rFonts w:cs="Times New Roman"/>
          <w:sz w:val="24"/>
          <w:szCs w:val="24"/>
        </w:rPr>
        <w:t>2025-0</w:t>
      </w:r>
      <w:r>
        <w:rPr>
          <w:rStyle w:val="Hyperlink"/>
          <w:rFonts w:cs="Times New Roman"/>
          <w:sz w:val="24"/>
          <w:szCs w:val="24"/>
        </w:rPr>
        <w:t xml:space="preserve">4 </w:t>
      </w:r>
      <w:r w:rsidRPr="00B1442F">
        <w:rPr>
          <w:rStyle w:val="Hyperlink"/>
          <w:rFonts w:cs="Times New Roman"/>
          <w:sz w:val="24"/>
          <w:szCs w:val="24"/>
        </w:rPr>
        <w:t>Order No. 901 Planning Studies</w:t>
      </w:r>
    </w:p>
    <w:p w14:paraId="21BAD8F6" w14:textId="77777777" w:rsidR="00B1442F" w:rsidRDefault="00B1442F" w:rsidP="00B1442F">
      <w:pPr>
        <w:pStyle w:val="NoSpacing"/>
        <w:numPr>
          <w:ilvl w:val="0"/>
          <w:numId w:val="13"/>
        </w:numPr>
        <w:ind w:left="1440"/>
        <w:rPr>
          <w:rFonts w:ascii="Times New Roman" w:hAnsi="Times New Roman"/>
          <w:color w:val="FF0000"/>
          <w:szCs w:val="22"/>
        </w:rPr>
      </w:pPr>
      <w:r>
        <w:rPr>
          <w:rFonts w:ascii="Times New Roman" w:hAnsi="Times New Roman"/>
          <w:color w:val="FF0000"/>
          <w:szCs w:val="22"/>
        </w:rPr>
        <w:t>SAR</w:t>
      </w:r>
      <w:r w:rsidRPr="00B1442F">
        <w:rPr>
          <w:rFonts w:ascii="Times New Roman" w:hAnsi="Times New Roman"/>
          <w:color w:val="FF0000"/>
          <w:szCs w:val="22"/>
        </w:rPr>
        <w:t xml:space="preserve"> informal comment period is open through 8 p.m. Eastern, Wednesday, October 1, 2025.</w:t>
      </w:r>
    </w:p>
    <w:p w14:paraId="0571EBC3" w14:textId="0AA5C33A" w:rsidR="00B1442F" w:rsidRDefault="00B1442F" w:rsidP="00B1442F">
      <w:pPr>
        <w:pStyle w:val="NoSpacing"/>
        <w:numPr>
          <w:ilvl w:val="0"/>
          <w:numId w:val="13"/>
        </w:numPr>
        <w:ind w:left="1440"/>
        <w:rPr>
          <w:rFonts w:ascii="Times New Roman" w:hAnsi="Times New Roman"/>
          <w:color w:val="FF0000"/>
          <w:szCs w:val="22"/>
        </w:rPr>
      </w:pPr>
      <w:r>
        <w:rPr>
          <w:rFonts w:ascii="Times New Roman" w:hAnsi="Times New Roman"/>
          <w:color w:val="FF0000"/>
          <w:szCs w:val="22"/>
        </w:rPr>
        <w:t>N</w:t>
      </w:r>
      <w:r w:rsidRPr="00B1442F">
        <w:rPr>
          <w:rFonts w:ascii="Times New Roman" w:hAnsi="Times New Roman"/>
          <w:color w:val="FF0000"/>
          <w:szCs w:val="22"/>
        </w:rPr>
        <w:t>ominations are being sought for drafting team members through 8 p.m. Eastern, Monday, September 15, 2025.​</w:t>
      </w:r>
    </w:p>
    <w:p w14:paraId="15D1A128" w14:textId="4BD9330C" w:rsidR="00E37487" w:rsidRPr="00B1442F" w:rsidRDefault="00E37487" w:rsidP="00B1442F">
      <w:pPr>
        <w:pStyle w:val="NoSpacing"/>
        <w:numPr>
          <w:ilvl w:val="0"/>
          <w:numId w:val="13"/>
        </w:numPr>
        <w:ind w:left="1440"/>
        <w:rPr>
          <w:rFonts w:ascii="Times New Roman" w:hAnsi="Times New Roman"/>
          <w:color w:val="FF0000"/>
          <w:szCs w:val="22"/>
        </w:rPr>
      </w:pPr>
      <w:r>
        <w:rPr>
          <w:rFonts w:ascii="Times New Roman" w:hAnsi="Times New Roman"/>
          <w:color w:val="FF0000"/>
          <w:szCs w:val="22"/>
        </w:rPr>
        <w:t>Reviewing SAR comments</w:t>
      </w:r>
    </w:p>
    <w:p w14:paraId="25202EAE" w14:textId="77777777" w:rsidR="00CB5DD1" w:rsidRDefault="00AC2C80">
      <w:pPr>
        <w:pStyle w:val="Heading1"/>
        <w:spacing w:before="120"/>
        <w:ind w:left="360"/>
        <w:rPr>
          <w:b/>
          <w:bCs/>
          <w:sz w:val="32"/>
          <w:szCs w:val="32"/>
        </w:rPr>
      </w:pPr>
      <w:r>
        <w:rPr>
          <w:b/>
          <w:bCs/>
          <w:sz w:val="32"/>
          <w:szCs w:val="32"/>
        </w:rPr>
        <w:t>Medium Priority Projects Updates</w:t>
      </w:r>
    </w:p>
    <w:p w14:paraId="5EAB8D9E" w14:textId="77777777" w:rsidR="00CB5DD1" w:rsidRDefault="00AC2C80">
      <w:pPr>
        <w:pStyle w:val="Heading2"/>
        <w:ind w:left="0" w:firstLine="0"/>
      </w:pPr>
      <w:hyperlink r:id="rId44" w:history="1">
        <w:r>
          <w:rPr>
            <w:rStyle w:val="Hyperlink"/>
            <w:rFonts w:cs="Times New Roman"/>
            <w:sz w:val="24"/>
            <w:szCs w:val="24"/>
          </w:rPr>
          <w:t xml:space="preserve">2022-04 EMT Modeling </w:t>
        </w:r>
      </w:hyperlink>
      <w:r>
        <w:rPr>
          <w:rFonts w:cs="Times New Roman"/>
          <w:sz w:val="24"/>
          <w:szCs w:val="24"/>
        </w:rPr>
        <w:t xml:space="preserve"> </w:t>
      </w:r>
    </w:p>
    <w:p w14:paraId="7664E061" w14:textId="77777777" w:rsidR="00CB5DD1" w:rsidRDefault="00AC2C80">
      <w:pPr>
        <w:pStyle w:val="NoSpacing"/>
        <w:ind w:left="1080"/>
      </w:pPr>
      <w:r>
        <w:rPr>
          <w:rStyle w:val="Hyperlink"/>
          <w:rFonts w:ascii="Times New Roman" w:hAnsi="Times New Roman"/>
          <w:b/>
          <w:bCs/>
          <w:color w:val="auto"/>
          <w:szCs w:val="22"/>
          <w:u w:val="none"/>
        </w:rPr>
        <w:t xml:space="preserve">(Ali Goharrizi) – </w:t>
      </w:r>
      <w:r>
        <w:rPr>
          <w:rStyle w:val="Hyperlink"/>
          <w:rFonts w:ascii="Times New Roman" w:hAnsi="Times New Roman"/>
          <w:i/>
          <w:iCs/>
          <w:color w:val="auto"/>
          <w:szCs w:val="22"/>
          <w:u w:val="none"/>
        </w:rPr>
        <w:t>expected to finish in 2025 or beyond.</w:t>
      </w:r>
      <w:r>
        <w:rPr>
          <w:rStyle w:val="Hyperlink"/>
          <w:rFonts w:ascii="Times New Roman" w:hAnsi="Times New Roman"/>
          <w:b/>
          <w:bCs/>
          <w:color w:val="FF0000"/>
          <w:szCs w:val="22"/>
          <w:u w:val="none"/>
        </w:rPr>
        <w:t xml:space="preserve"> </w:t>
      </w:r>
    </w:p>
    <w:p w14:paraId="1700DE5B" w14:textId="77777777" w:rsidR="00CB5DD1" w:rsidRDefault="00AC2C80" w:rsidP="00293D74">
      <w:pPr>
        <w:pStyle w:val="Heading3"/>
        <w:ind w:left="1080"/>
        <w15:collapsed/>
      </w:pPr>
      <w:r>
        <w:rPr>
          <w:rStyle w:val="Hyperlink"/>
          <w:rFonts w:cs="Times New Roman"/>
          <w:color w:val="auto"/>
          <w:sz w:val="20"/>
          <w:szCs w:val="20"/>
          <w:u w:val="none"/>
        </w:rPr>
        <w:t>Background</w:t>
      </w:r>
    </w:p>
    <w:p w14:paraId="175EF8F1" w14:textId="77777777" w:rsidR="00CB5DD1" w:rsidRDefault="00AC2C80">
      <w:pPr>
        <w:spacing w:before="120" w:after="120"/>
        <w:ind w:left="1080"/>
        <w:rPr>
          <w:sz w:val="20"/>
          <w:szCs w:val="20"/>
        </w:rPr>
      </w:pPr>
      <w:r>
        <w:rPr>
          <w:sz w:val="20"/>
          <w:szCs w:val="20"/>
        </w:rPr>
        <w:t>The bulk power system (BPS) in North America is undergoing a rapid transformation towards high penetrations of inverter‐based resources. Transmission Planners (TP) and Planning Coordinators (PC) are concerned about the lack of accurate modeling data and the need to perform electromagnetic transient (EMT) studies during the interconnection process and long‐term planning horizon. The growth of inverter technology has pushed conventional planning tools to their limits in many ways, and TPs and PCs are now faced with the need to conduct more detailed studies using EMT models for issues related to inverter-based resource integration issues.</w:t>
      </w:r>
    </w:p>
    <w:p w14:paraId="3180EBA6" w14:textId="77777777" w:rsidR="00CB5DD1" w:rsidRDefault="00AC2C80">
      <w:pPr>
        <w:spacing w:before="120" w:after="120"/>
        <w:ind w:left="1080"/>
        <w:rPr>
          <w:sz w:val="20"/>
          <w:szCs w:val="20"/>
        </w:rPr>
      </w:pPr>
      <w:r>
        <w:rPr>
          <w:sz w:val="20"/>
          <w:szCs w:val="20"/>
        </w:rPr>
        <w:t>This SAR proposes including EMT models and studies in planning-related NERC Standards to ensure reliable operation of the BPS moving forward.</w:t>
      </w:r>
    </w:p>
    <w:p w14:paraId="39DD1EB0" w14:textId="77777777" w:rsidR="00CB5DD1" w:rsidRDefault="00AC2C80">
      <w:pPr>
        <w:spacing w:before="120" w:after="120"/>
        <w:ind w:left="1080"/>
        <w:rPr>
          <w:sz w:val="20"/>
          <w:szCs w:val="20"/>
        </w:rPr>
      </w:pPr>
      <w:r>
        <w:rPr>
          <w:sz w:val="20"/>
          <w:szCs w:val="20"/>
        </w:rPr>
        <w:t>Standard(s) Affected: FAC-002, MOD-032, and TPL-001</w:t>
      </w:r>
    </w:p>
    <w:p w14:paraId="72EF288A" w14:textId="77777777" w:rsidR="00CB5DD1" w:rsidRDefault="00AC2C80" w:rsidP="00293D74">
      <w:pPr>
        <w:pStyle w:val="Heading3"/>
        <w:ind w:left="1080"/>
        <w15:collapsed/>
      </w:pPr>
      <w:r>
        <w:rPr>
          <w:rStyle w:val="Hyperlink"/>
          <w:rFonts w:cs="Times New Roman"/>
          <w:color w:val="auto"/>
          <w:sz w:val="20"/>
          <w:szCs w:val="20"/>
          <w:u w:val="none"/>
        </w:rPr>
        <w:t>Previous Notes or Actions</w:t>
      </w:r>
    </w:p>
    <w:p w14:paraId="5BF337D5" w14:textId="77777777" w:rsidR="00CB5DD1" w:rsidRDefault="00AC2C80" w:rsidP="00CA755B">
      <w:pPr>
        <w:pStyle w:val="NoSpacing"/>
        <w:numPr>
          <w:ilvl w:val="0"/>
          <w:numId w:val="13"/>
        </w:numPr>
        <w:ind w:left="1440"/>
        <w:rPr>
          <w:rFonts w:ascii="Times New Roman" w:hAnsi="Times New Roman"/>
          <w:szCs w:val="22"/>
        </w:rPr>
      </w:pPr>
      <w:r>
        <w:rPr>
          <w:rFonts w:ascii="Times New Roman" w:hAnsi="Times New Roman"/>
          <w:szCs w:val="22"/>
        </w:rPr>
        <w:t>7/20/22 SC: Approved the following:</w:t>
      </w:r>
    </w:p>
    <w:p w14:paraId="1CB1D068" w14:textId="77777777" w:rsidR="00CB5DD1" w:rsidRDefault="00AC2C80" w:rsidP="00CA755B">
      <w:pPr>
        <w:pStyle w:val="NoSpacing"/>
        <w:numPr>
          <w:ilvl w:val="0"/>
          <w:numId w:val="13"/>
        </w:numPr>
        <w:ind w:left="1440"/>
        <w:rPr>
          <w:rFonts w:ascii="Times New Roman" w:hAnsi="Times New Roman"/>
          <w:szCs w:val="22"/>
        </w:rPr>
      </w:pPr>
      <w:r>
        <w:rPr>
          <w:rFonts w:ascii="Times New Roman" w:hAnsi="Times New Roman"/>
          <w:szCs w:val="22"/>
        </w:rPr>
        <w:t>Accept the Standard Authorization Request (SAR) that was endorsed by the Reliability and Security Technical Committee (RSTC) and is recommended by NERC staff: SAR to revise three existing NERC Reliability Standards (i.e., FAC-002, MOD-032, and TPL-001), submitted by the Inverter-Based Resources Performance Subcommittee (IRPS)</w:t>
      </w:r>
    </w:p>
    <w:p w14:paraId="6C94DA14" w14:textId="77777777" w:rsidR="00CB5DD1" w:rsidRDefault="00AC2C80" w:rsidP="00CA755B">
      <w:pPr>
        <w:pStyle w:val="NoSpacing"/>
        <w:numPr>
          <w:ilvl w:val="0"/>
          <w:numId w:val="13"/>
        </w:numPr>
        <w:ind w:left="1440"/>
        <w:rPr>
          <w:rFonts w:ascii="Times New Roman" w:hAnsi="Times New Roman"/>
          <w:szCs w:val="22"/>
        </w:rPr>
      </w:pPr>
      <w:r>
        <w:rPr>
          <w:rFonts w:ascii="Times New Roman" w:hAnsi="Times New Roman"/>
          <w:szCs w:val="22"/>
        </w:rPr>
        <w:t xml:space="preserve">Authorize posting of the SAR for a 30-day informal comment period </w:t>
      </w:r>
    </w:p>
    <w:p w14:paraId="257F293A" w14:textId="77777777" w:rsidR="00CB5DD1" w:rsidRDefault="00AC2C80" w:rsidP="00CA755B">
      <w:pPr>
        <w:pStyle w:val="NoSpacing"/>
        <w:numPr>
          <w:ilvl w:val="0"/>
          <w:numId w:val="13"/>
        </w:numPr>
        <w:ind w:left="1440"/>
        <w:rPr>
          <w:rFonts w:ascii="Times New Roman" w:hAnsi="Times New Roman"/>
          <w:szCs w:val="22"/>
        </w:rPr>
      </w:pPr>
      <w:r>
        <w:rPr>
          <w:rFonts w:ascii="Times New Roman" w:hAnsi="Times New Roman"/>
          <w:szCs w:val="22"/>
        </w:rPr>
        <w:t>Authorize solicitation of the SAR drafting team (DT) members</w:t>
      </w:r>
    </w:p>
    <w:p w14:paraId="1A5D6892" w14:textId="77777777" w:rsidR="00CB5DD1" w:rsidRDefault="00AC2C80" w:rsidP="00CA755B">
      <w:pPr>
        <w:pStyle w:val="NoSpacing"/>
        <w:numPr>
          <w:ilvl w:val="0"/>
          <w:numId w:val="13"/>
        </w:numPr>
        <w:ind w:left="1440"/>
        <w:rPr>
          <w:rFonts w:ascii="Times New Roman" w:hAnsi="Times New Roman"/>
          <w:szCs w:val="22"/>
        </w:rPr>
      </w:pPr>
      <w:r>
        <w:rPr>
          <w:rFonts w:ascii="Times New Roman" w:hAnsi="Times New Roman"/>
          <w:szCs w:val="22"/>
        </w:rPr>
        <w:t>30-day SAR comment period until 9/13/22</w:t>
      </w:r>
    </w:p>
    <w:p w14:paraId="0C815BFE" w14:textId="77777777" w:rsidR="00CB5DD1" w:rsidRDefault="00AC2C80" w:rsidP="00CA755B">
      <w:pPr>
        <w:pStyle w:val="NoSpacing"/>
        <w:numPr>
          <w:ilvl w:val="0"/>
          <w:numId w:val="13"/>
        </w:numPr>
        <w:ind w:left="1440"/>
        <w:rPr>
          <w:rFonts w:ascii="Times New Roman" w:hAnsi="Times New Roman"/>
          <w:szCs w:val="22"/>
        </w:rPr>
      </w:pPr>
      <w:r>
        <w:rPr>
          <w:rFonts w:ascii="Times New Roman" w:hAnsi="Times New Roman"/>
          <w:szCs w:val="22"/>
        </w:rPr>
        <w:t xml:space="preserve">Once the SDT is formed they will work with the NERC EMT Task Force as revisions to standards are developed. </w:t>
      </w:r>
    </w:p>
    <w:p w14:paraId="59B2E687" w14:textId="77777777" w:rsidR="00CB5DD1" w:rsidRDefault="00AC2C80" w:rsidP="00CA755B">
      <w:pPr>
        <w:pStyle w:val="NoSpacing"/>
        <w:numPr>
          <w:ilvl w:val="0"/>
          <w:numId w:val="13"/>
        </w:numPr>
        <w:ind w:left="1440"/>
        <w:rPr>
          <w:rFonts w:ascii="Times New Roman" w:hAnsi="Times New Roman"/>
          <w:color w:val="000000"/>
          <w:szCs w:val="22"/>
        </w:rPr>
      </w:pPr>
      <w:r>
        <w:rPr>
          <w:rFonts w:ascii="Times New Roman" w:hAnsi="Times New Roman"/>
          <w:color w:val="000000"/>
          <w:szCs w:val="22"/>
        </w:rPr>
        <w:t xml:space="preserve">Standards Committee review the SDT nominations. Of the 32 nominations, only 2 had drafting team experience. Standards Committee is looking for other candidates with some drafting team experience, however there is not too much expertise in the field of EMT Modeling. </w:t>
      </w:r>
    </w:p>
    <w:p w14:paraId="3F42BF48" w14:textId="77777777" w:rsidR="00CB5DD1" w:rsidRDefault="00AC2C80" w:rsidP="00CA755B">
      <w:pPr>
        <w:pStyle w:val="NoSpacing"/>
        <w:numPr>
          <w:ilvl w:val="0"/>
          <w:numId w:val="13"/>
        </w:numPr>
        <w:ind w:left="1440"/>
        <w:rPr>
          <w:rFonts w:ascii="Times New Roman" w:hAnsi="Times New Roman"/>
          <w:szCs w:val="22"/>
        </w:rPr>
      </w:pPr>
      <w:r>
        <w:rPr>
          <w:rFonts w:ascii="Times New Roman" w:hAnsi="Times New Roman"/>
          <w:szCs w:val="22"/>
        </w:rPr>
        <w:t xml:space="preserve">SAR revision is almost complete with consideration of comments received from industry, has a deadline of May 22, 2023, to be finalized and looking to make it in the SC agenda for meeting in June. </w:t>
      </w:r>
    </w:p>
    <w:p w14:paraId="7EB0F8C1" w14:textId="77777777" w:rsidR="00CB5DD1" w:rsidRDefault="00AC2C80" w:rsidP="00CA755B">
      <w:pPr>
        <w:pStyle w:val="NoSpacing"/>
        <w:numPr>
          <w:ilvl w:val="0"/>
          <w:numId w:val="13"/>
        </w:numPr>
        <w:ind w:left="1440"/>
      </w:pPr>
      <w:r>
        <w:rPr>
          <w:rFonts w:ascii="Times New Roman" w:hAnsi="Times New Roman"/>
          <w:color w:val="000000"/>
          <w:szCs w:val="22"/>
        </w:rPr>
        <w:t xml:space="preserve">Ongoing Webinars through July 13, 2023 – Registration links in </w:t>
      </w:r>
      <w:hyperlink r:id="rId45" w:history="1">
        <w:r>
          <w:rPr>
            <w:rStyle w:val="Hyperlink"/>
            <w:rFonts w:ascii="Times New Roman" w:hAnsi="Times New Roman"/>
            <w:szCs w:val="22"/>
          </w:rPr>
          <w:t>IBR Webinar Series Flyer</w:t>
        </w:r>
      </w:hyperlink>
      <w:r>
        <w:rPr>
          <w:rFonts w:ascii="Times New Roman" w:hAnsi="Times New Roman"/>
          <w:color w:val="C00000"/>
          <w:szCs w:val="22"/>
        </w:rPr>
        <w:t xml:space="preserve"> </w:t>
      </w:r>
    </w:p>
    <w:p w14:paraId="66440EE1" w14:textId="77777777" w:rsidR="00CB5DD1" w:rsidRDefault="00AC2C80" w:rsidP="00CA755B">
      <w:pPr>
        <w:pStyle w:val="NoSpacing"/>
        <w:numPr>
          <w:ilvl w:val="0"/>
          <w:numId w:val="13"/>
        </w:numPr>
        <w:ind w:left="1440"/>
        <w:rPr>
          <w:rFonts w:ascii="Times New Roman" w:hAnsi="Times New Roman"/>
          <w:szCs w:val="22"/>
        </w:rPr>
      </w:pPr>
      <w:r>
        <w:rPr>
          <w:rFonts w:ascii="Times New Roman" w:hAnsi="Times New Roman"/>
          <w:szCs w:val="22"/>
        </w:rPr>
        <w:t>SAR is being submitted to the July SC to accept revised SAR, appointing SAR DT and the SDT, and authorize drafting of revisions to Standards identified in SAR.</w:t>
      </w:r>
    </w:p>
    <w:p w14:paraId="5BFBB6DC" w14:textId="77777777" w:rsidR="00CB5DD1" w:rsidRDefault="00AC2C80" w:rsidP="00CA755B">
      <w:pPr>
        <w:pStyle w:val="NoSpacing"/>
        <w:numPr>
          <w:ilvl w:val="0"/>
          <w:numId w:val="13"/>
        </w:numPr>
        <w:ind w:left="1440"/>
        <w:rPr>
          <w:rFonts w:ascii="Times New Roman" w:hAnsi="Times New Roman"/>
          <w:szCs w:val="22"/>
        </w:rPr>
      </w:pPr>
      <w:r>
        <w:rPr>
          <w:rFonts w:ascii="Times New Roman" w:hAnsi="Times New Roman"/>
          <w:szCs w:val="22"/>
        </w:rPr>
        <w:t xml:space="preserve">07/19/2023 – Standards Committee accepted SAR </w:t>
      </w:r>
    </w:p>
    <w:p w14:paraId="62A3100E" w14:textId="77777777" w:rsidR="00CB5DD1" w:rsidRDefault="00AC2C80" w:rsidP="00CA755B">
      <w:pPr>
        <w:pStyle w:val="NoSpacing"/>
        <w:numPr>
          <w:ilvl w:val="0"/>
          <w:numId w:val="13"/>
        </w:numPr>
        <w:ind w:left="1440"/>
        <w:rPr>
          <w:rFonts w:ascii="Times New Roman" w:hAnsi="Times New Roman"/>
          <w:szCs w:val="22"/>
        </w:rPr>
      </w:pPr>
      <w:r>
        <w:rPr>
          <w:rFonts w:ascii="Times New Roman" w:hAnsi="Times New Roman"/>
          <w:szCs w:val="22"/>
        </w:rPr>
        <w:t xml:space="preserve">08/11/2022 – 09/13/2022 nomination period for the SDT. </w:t>
      </w:r>
    </w:p>
    <w:p w14:paraId="24ABC5C6" w14:textId="77777777" w:rsidR="00CB5DD1" w:rsidRDefault="00AC2C80" w:rsidP="00CA755B">
      <w:pPr>
        <w:pStyle w:val="NoSpacing"/>
        <w:numPr>
          <w:ilvl w:val="0"/>
          <w:numId w:val="13"/>
        </w:numPr>
        <w:ind w:left="1440"/>
        <w:rPr>
          <w:rFonts w:ascii="Times New Roman" w:hAnsi="Times New Roman"/>
          <w:szCs w:val="22"/>
        </w:rPr>
      </w:pPr>
      <w:r>
        <w:rPr>
          <w:rFonts w:ascii="Times New Roman" w:hAnsi="Times New Roman"/>
          <w:szCs w:val="22"/>
        </w:rPr>
        <w:t xml:space="preserve">08/11/2022 – 09/13/2022 SAR Comment period </w:t>
      </w:r>
    </w:p>
    <w:p w14:paraId="22822C06" w14:textId="77777777" w:rsidR="00CA755B" w:rsidRDefault="00CA755B" w:rsidP="00CA755B">
      <w:pPr>
        <w:pStyle w:val="NoSpacing"/>
        <w:numPr>
          <w:ilvl w:val="0"/>
          <w:numId w:val="13"/>
        </w:numPr>
        <w:ind w:left="1440"/>
      </w:pPr>
      <w:r>
        <w:rPr>
          <w:rFonts w:ascii="Times New Roman" w:hAnsi="Times New Roman"/>
          <w:b/>
          <w:bCs/>
          <w:szCs w:val="22"/>
        </w:rPr>
        <w:t>SC Notes</w:t>
      </w:r>
      <w:r>
        <w:rPr>
          <w:rFonts w:ascii="Times New Roman" w:hAnsi="Times New Roman"/>
          <w:szCs w:val="22"/>
        </w:rPr>
        <w:t>: Moved to a Medium Priority Project.</w:t>
      </w:r>
    </w:p>
    <w:p w14:paraId="70A3E19A" w14:textId="77777777" w:rsidR="00A710C3" w:rsidRPr="006D06AD" w:rsidRDefault="00A710C3" w:rsidP="00353DEA">
      <w:pPr>
        <w:pStyle w:val="NoSpacing"/>
        <w:numPr>
          <w:ilvl w:val="0"/>
          <w:numId w:val="13"/>
        </w:numPr>
        <w:ind w:left="1440"/>
      </w:pPr>
      <w:r w:rsidRPr="00CD4584">
        <w:rPr>
          <w:rFonts w:ascii="Times New Roman" w:hAnsi="Times New Roman"/>
          <w:b/>
          <w:bCs/>
          <w:szCs w:val="22"/>
        </w:rPr>
        <w:t>SC Notes:</w:t>
      </w:r>
      <w:r>
        <w:rPr>
          <w:rFonts w:ascii="Times New Roman" w:hAnsi="Times New Roman"/>
          <w:szCs w:val="22"/>
        </w:rPr>
        <w:t xml:space="preserve"> Standards Committee accepted the revised SAR: “</w:t>
      </w:r>
      <w:r w:rsidRPr="00CD4584">
        <w:rPr>
          <w:rFonts w:ascii="Times New Roman" w:hAnsi="Times New Roman"/>
          <w:szCs w:val="22"/>
        </w:rPr>
        <w:t>EMT Modeling</w:t>
      </w:r>
      <w:r>
        <w:rPr>
          <w:rFonts w:ascii="Times New Roman" w:hAnsi="Times New Roman"/>
          <w:szCs w:val="22"/>
        </w:rPr>
        <w:t>” on 7/19/24.</w:t>
      </w:r>
    </w:p>
    <w:p w14:paraId="30E958BA" w14:textId="77777777" w:rsidR="002275E4" w:rsidRDefault="002275E4" w:rsidP="002275E4">
      <w:pPr>
        <w:pStyle w:val="NoSpacing"/>
        <w:numPr>
          <w:ilvl w:val="1"/>
          <w:numId w:val="13"/>
        </w:numPr>
        <w:rPr>
          <w:rFonts w:ascii="Times New Roman" w:hAnsi="Times New Roman"/>
          <w:szCs w:val="22"/>
        </w:rPr>
      </w:pPr>
      <w:r w:rsidRPr="002275E4">
        <w:rPr>
          <w:rFonts w:ascii="Times New Roman" w:hAnsi="Times New Roman"/>
          <w:szCs w:val="22"/>
        </w:rPr>
        <w:t>SAR accepted by Standards Committee 11/13/24 to revise FAC-001 and FAC-002</w:t>
      </w:r>
    </w:p>
    <w:p w14:paraId="0763691C" w14:textId="77777777" w:rsidR="002467BA" w:rsidRPr="002467BA" w:rsidRDefault="002467BA" w:rsidP="002467BA">
      <w:pPr>
        <w:pStyle w:val="NoSpacing"/>
        <w:numPr>
          <w:ilvl w:val="1"/>
          <w:numId w:val="13"/>
        </w:numPr>
        <w:rPr>
          <w:rFonts w:ascii="Times New Roman" w:hAnsi="Times New Roman"/>
          <w:szCs w:val="22"/>
        </w:rPr>
      </w:pPr>
      <w:r w:rsidRPr="002467BA">
        <w:rPr>
          <w:rFonts w:ascii="Times New Roman" w:hAnsi="Times New Roman"/>
          <w:szCs w:val="22"/>
        </w:rPr>
        <w:t>Comment period for SAR extended 12/11/24 – 1/21/25</w:t>
      </w:r>
    </w:p>
    <w:p w14:paraId="01DA6ACA" w14:textId="5237C438" w:rsidR="002467BA" w:rsidRPr="002467BA" w:rsidRDefault="002467BA" w:rsidP="002467BA">
      <w:pPr>
        <w:pStyle w:val="NoSpacing"/>
        <w:numPr>
          <w:ilvl w:val="1"/>
          <w:numId w:val="13"/>
        </w:numPr>
        <w:rPr>
          <w:rFonts w:ascii="Times New Roman" w:hAnsi="Times New Roman"/>
          <w:szCs w:val="22"/>
        </w:rPr>
      </w:pPr>
      <w:r w:rsidRPr="002467BA">
        <w:rPr>
          <w:rFonts w:ascii="Times New Roman" w:hAnsi="Times New Roman"/>
          <w:szCs w:val="22"/>
        </w:rPr>
        <w:t>Comments available for review</w:t>
      </w:r>
    </w:p>
    <w:p w14:paraId="5E1D3B8B" w14:textId="77777777" w:rsidR="00CA755B" w:rsidRDefault="00CA755B" w:rsidP="002275E4">
      <w:pPr>
        <w:pStyle w:val="NoSpacing"/>
        <w:rPr>
          <w:rFonts w:ascii="Times New Roman" w:hAnsi="Times New Roman"/>
          <w:szCs w:val="22"/>
        </w:rPr>
      </w:pPr>
    </w:p>
    <w:p w14:paraId="6CCF0ADA" w14:textId="77777777" w:rsidR="00CB5DD1" w:rsidRDefault="00AC2C80">
      <w:pPr>
        <w:pStyle w:val="Heading3"/>
        <w:ind w:left="1080"/>
      </w:pPr>
      <w:r>
        <w:rPr>
          <w:rStyle w:val="Hyperlink"/>
          <w:rFonts w:cs="Times New Roman"/>
          <w:color w:val="FF0000"/>
          <w:sz w:val="24"/>
          <w:szCs w:val="24"/>
          <w:u w:val="none"/>
        </w:rPr>
        <w:t>Recent Notes or Actions</w:t>
      </w:r>
    </w:p>
    <w:p w14:paraId="007C1A03" w14:textId="0B5E7F61" w:rsidR="00CB5DD1" w:rsidRDefault="002467BA" w:rsidP="002467BA">
      <w:pPr>
        <w:pStyle w:val="NoSpacing"/>
        <w:numPr>
          <w:ilvl w:val="0"/>
          <w:numId w:val="20"/>
        </w:numPr>
        <w:ind w:firstLine="0"/>
        <w:rPr>
          <w:rFonts w:ascii="Times New Roman" w:hAnsi="Times New Roman"/>
          <w:color w:val="FF0000"/>
          <w:szCs w:val="22"/>
        </w:rPr>
      </w:pPr>
      <w:r>
        <w:rPr>
          <w:rFonts w:ascii="Times New Roman" w:hAnsi="Times New Roman"/>
          <w:color w:val="FF0000"/>
          <w:szCs w:val="22"/>
        </w:rPr>
        <w:t>F</w:t>
      </w:r>
      <w:r w:rsidRPr="002467BA">
        <w:rPr>
          <w:rFonts w:ascii="Times New Roman" w:hAnsi="Times New Roman"/>
          <w:color w:val="FF0000"/>
          <w:szCs w:val="22"/>
        </w:rPr>
        <w:t>ormal comment period for open through 8 p.m. Eastern</w:t>
      </w:r>
      <w:r>
        <w:rPr>
          <w:rFonts w:ascii="Times New Roman" w:hAnsi="Times New Roman"/>
          <w:color w:val="FF0000"/>
          <w:szCs w:val="22"/>
        </w:rPr>
        <w:t>. 11/21/25</w:t>
      </w:r>
      <w:r w:rsidRPr="002467BA">
        <w:rPr>
          <w:rFonts w:ascii="Times New Roman" w:hAnsi="Times New Roman"/>
          <w:color w:val="FF0000"/>
          <w:szCs w:val="22"/>
        </w:rPr>
        <w:t xml:space="preserve"> for</w:t>
      </w:r>
      <w:r>
        <w:rPr>
          <w:rFonts w:ascii="Times New Roman" w:hAnsi="Times New Roman"/>
          <w:color w:val="FF0000"/>
          <w:szCs w:val="22"/>
        </w:rPr>
        <w:t xml:space="preserve"> </w:t>
      </w:r>
      <w:r w:rsidRPr="002467BA">
        <w:rPr>
          <w:rFonts w:ascii="Times New Roman" w:hAnsi="Times New Roman"/>
          <w:color w:val="FF0000"/>
          <w:szCs w:val="22"/>
        </w:rPr>
        <w:t>FAC-002-5</w:t>
      </w:r>
      <w:r>
        <w:rPr>
          <w:rFonts w:ascii="Times New Roman" w:hAnsi="Times New Roman"/>
          <w:color w:val="FF0000"/>
          <w:szCs w:val="22"/>
        </w:rPr>
        <w:t xml:space="preserve"> and implementation plan</w:t>
      </w:r>
    </w:p>
    <w:p w14:paraId="093DF9A7" w14:textId="7746A06F" w:rsidR="002467BA" w:rsidRDefault="002467BA" w:rsidP="002467BA">
      <w:pPr>
        <w:pStyle w:val="NoSpacing"/>
        <w:numPr>
          <w:ilvl w:val="0"/>
          <w:numId w:val="20"/>
        </w:numPr>
        <w:ind w:firstLine="0"/>
        <w:rPr>
          <w:rFonts w:ascii="Times New Roman" w:hAnsi="Times New Roman"/>
          <w:color w:val="FF0000"/>
          <w:szCs w:val="22"/>
        </w:rPr>
      </w:pPr>
      <w:r>
        <w:rPr>
          <w:rFonts w:ascii="Times New Roman" w:hAnsi="Times New Roman"/>
          <w:color w:val="FF0000"/>
          <w:szCs w:val="22"/>
        </w:rPr>
        <w:t>Ballot pool open until 11/6/25</w:t>
      </w:r>
    </w:p>
    <w:p w14:paraId="037C3E47" w14:textId="388D40A7" w:rsidR="002467BA" w:rsidRPr="002467BA" w:rsidRDefault="002467BA" w:rsidP="002467BA">
      <w:pPr>
        <w:pStyle w:val="NoSpacing"/>
        <w:numPr>
          <w:ilvl w:val="0"/>
          <w:numId w:val="20"/>
        </w:numPr>
        <w:ind w:firstLine="0"/>
        <w:rPr>
          <w:rFonts w:ascii="Times New Roman" w:hAnsi="Times New Roman"/>
          <w:color w:val="FF0000"/>
          <w:szCs w:val="22"/>
        </w:rPr>
      </w:pPr>
      <w:r>
        <w:rPr>
          <w:rFonts w:ascii="Times New Roman" w:hAnsi="Times New Roman"/>
          <w:color w:val="FF0000"/>
          <w:szCs w:val="22"/>
        </w:rPr>
        <w:t>Initial Ballots: 11/12/25 – 11/21/25</w:t>
      </w:r>
    </w:p>
    <w:p w14:paraId="33FEA514" w14:textId="77777777" w:rsidR="00CB5DD1" w:rsidRDefault="00AC2C80">
      <w:pPr>
        <w:pStyle w:val="Heading2"/>
        <w:ind w:left="0" w:firstLine="0"/>
      </w:pPr>
      <w:hyperlink r:id="rId46" w:history="1">
        <w:r>
          <w:rPr>
            <w:rStyle w:val="Hyperlink"/>
            <w:rFonts w:cs="Times New Roman"/>
            <w:sz w:val="24"/>
            <w:szCs w:val="24"/>
          </w:rPr>
          <w:t>2023-01 EOP-004 IBR Event Reporting</w:t>
        </w:r>
      </w:hyperlink>
      <w:r>
        <w:rPr>
          <w:rFonts w:cs="Times New Roman"/>
          <w:sz w:val="24"/>
          <w:szCs w:val="24"/>
        </w:rPr>
        <w:t xml:space="preserve"> </w:t>
      </w:r>
    </w:p>
    <w:p w14:paraId="4B0FCEC0" w14:textId="77777777" w:rsidR="00CB5DD1" w:rsidRDefault="00AC2C80">
      <w:pPr>
        <w:ind w:left="720" w:firstLine="0"/>
      </w:pPr>
      <w:r>
        <w:rPr>
          <w:rStyle w:val="Hyperlink"/>
          <w:b/>
          <w:bCs/>
          <w:color w:val="auto"/>
          <w:u w:val="none"/>
        </w:rPr>
        <w:t>(ERCOT - Patrick Gravois)</w:t>
      </w:r>
      <w:r>
        <w:rPr>
          <w:rStyle w:val="Hyperlink"/>
          <w:i/>
          <w:iCs/>
          <w:color w:val="auto"/>
          <w:u w:val="none"/>
        </w:rPr>
        <w:t xml:space="preserve"> - expected to finish in 2025 or beyond.</w:t>
      </w:r>
    </w:p>
    <w:p w14:paraId="387B82F7" w14:textId="77777777" w:rsidR="00CB5DD1" w:rsidRDefault="00AC2C80" w:rsidP="00293D74">
      <w:pPr>
        <w:pStyle w:val="Heading3"/>
        <w:ind w:left="1080"/>
        <w15:collapsed/>
      </w:pPr>
      <w:r>
        <w:rPr>
          <w:rStyle w:val="Hyperlink"/>
          <w:rFonts w:cs="Times New Roman"/>
          <w:color w:val="auto"/>
          <w:sz w:val="20"/>
          <w:szCs w:val="20"/>
          <w:u w:val="none"/>
        </w:rPr>
        <w:lastRenderedPageBreak/>
        <w:t>Background</w:t>
      </w:r>
    </w:p>
    <w:p w14:paraId="755C0C67" w14:textId="77777777" w:rsidR="00CB5DD1" w:rsidRDefault="00AC2C80">
      <w:pPr>
        <w:spacing w:before="120" w:after="120"/>
        <w:ind w:left="1080"/>
      </w:pPr>
      <w:r>
        <w:t xml:space="preserve">The Standard Authorization Request (SAR) proposes enhancements to EOP-004-4 (EOP-004) focused on ensuring timely reporting by industry to the Electric Reliability Organization (ERO) Enterprise through reporting of events involving inverter-based resources (IBRs). Currently, the standard has relatively large generator loss size thresholds and uses language more suitable for synchronous generation. The SAR proposes to enhance the standard by adding clarity and lowering the generator loss threshold to encompass the lessons from widespread IBR loss events that have occurred. The NERC Inverter-based Resource Performance Subcommittee (IRPS) presented the SAR to the Reliability and Security Technical Committee (RSTC) for comment in September 2022. After responding to the RSTC comments, the IRPS resubmitted the SAR, and the RSTC endorsed the SAR on December 6, 2022. The Standards Committee accepted the SAR on January 25, 2023.  </w:t>
      </w:r>
    </w:p>
    <w:p w14:paraId="6754C0FA" w14:textId="77777777" w:rsidR="00CB5DD1" w:rsidRDefault="00AC2C80">
      <w:pPr>
        <w:spacing w:before="120" w:after="120"/>
        <w:ind w:left="1080"/>
      </w:pPr>
      <w:r>
        <w:t>Standard Affected: EOP-004-4​</w:t>
      </w:r>
    </w:p>
    <w:p w14:paraId="397C36E0" w14:textId="77777777" w:rsidR="00CB5DD1" w:rsidRDefault="00AC2C80" w:rsidP="00293D74">
      <w:pPr>
        <w:pStyle w:val="Heading3"/>
        <w:ind w:left="1080"/>
        <w15:collapsed/>
      </w:pPr>
      <w:r>
        <w:rPr>
          <w:rStyle w:val="Hyperlink"/>
          <w:rFonts w:cs="Times New Roman"/>
          <w:color w:val="auto"/>
          <w:sz w:val="20"/>
          <w:szCs w:val="20"/>
          <w:u w:val="none"/>
        </w:rPr>
        <w:t>Previous Notes or Actions</w:t>
      </w:r>
    </w:p>
    <w:p w14:paraId="6D51F31C" w14:textId="77777777" w:rsidR="00CB5DD1" w:rsidRDefault="00AC2C80">
      <w:pPr>
        <w:pStyle w:val="ListParagraph"/>
        <w:numPr>
          <w:ilvl w:val="0"/>
          <w:numId w:val="13"/>
        </w:numPr>
        <w:ind w:left="144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TPL-001-5.1 Footnote 13.d SAR Comment Period Open 4/13/2023 thru 5/12/2023</w:t>
      </w:r>
    </w:p>
    <w:p w14:paraId="7BE85ACD" w14:textId="77777777" w:rsidR="00CB5DD1" w:rsidRDefault="00AC2C80">
      <w:pPr>
        <w:pStyle w:val="NoSpacing"/>
        <w:numPr>
          <w:ilvl w:val="0"/>
          <w:numId w:val="13"/>
        </w:numPr>
        <w:ind w:left="1440"/>
        <w:rPr>
          <w:rFonts w:ascii="Times New Roman" w:hAnsi="Times New Roman"/>
          <w:color w:val="000000"/>
          <w:szCs w:val="22"/>
        </w:rPr>
      </w:pPr>
      <w:r>
        <w:rPr>
          <w:rFonts w:ascii="Times New Roman" w:hAnsi="Times New Roman"/>
          <w:color w:val="000000"/>
          <w:szCs w:val="22"/>
        </w:rPr>
        <w:t>Drafting Team nominations open until March 8, 2023</w:t>
      </w:r>
    </w:p>
    <w:p w14:paraId="1BF05E64" w14:textId="77777777" w:rsidR="00CB5DD1" w:rsidRDefault="00AC2C80">
      <w:pPr>
        <w:pStyle w:val="NoSpacing"/>
        <w:numPr>
          <w:ilvl w:val="0"/>
          <w:numId w:val="13"/>
        </w:numPr>
        <w:ind w:left="1440"/>
        <w:rPr>
          <w:rFonts w:ascii="Times New Roman" w:hAnsi="Times New Roman"/>
          <w:color w:val="000000"/>
          <w:szCs w:val="22"/>
        </w:rPr>
      </w:pPr>
      <w:r>
        <w:rPr>
          <w:rFonts w:ascii="Times New Roman" w:hAnsi="Times New Roman"/>
          <w:color w:val="000000"/>
          <w:szCs w:val="22"/>
        </w:rPr>
        <w:t>4/19/2023 Standards Committee authorize drafting the proposed Reliability Standard consistent with the revised SAR.</w:t>
      </w:r>
    </w:p>
    <w:p w14:paraId="6F61D5CD" w14:textId="77777777" w:rsidR="00CB5DD1" w:rsidRDefault="00AC2C80">
      <w:pPr>
        <w:pStyle w:val="NoSpacing"/>
        <w:numPr>
          <w:ilvl w:val="0"/>
          <w:numId w:val="13"/>
        </w:numPr>
        <w:ind w:left="1440"/>
        <w:rPr>
          <w:rFonts w:ascii="Times New Roman" w:hAnsi="Times New Roman"/>
          <w:szCs w:val="22"/>
        </w:rPr>
      </w:pPr>
      <w:r>
        <w:rPr>
          <w:rFonts w:ascii="Times New Roman" w:hAnsi="Times New Roman"/>
          <w:szCs w:val="22"/>
        </w:rPr>
        <w:t>05/17/2023 Standards Committee Approved SAR</w:t>
      </w:r>
    </w:p>
    <w:p w14:paraId="17541183" w14:textId="77777777" w:rsidR="00CB5DD1" w:rsidRDefault="00AC2C80">
      <w:pPr>
        <w:pStyle w:val="NoSpacing"/>
        <w:numPr>
          <w:ilvl w:val="0"/>
          <w:numId w:val="13"/>
        </w:numPr>
        <w:ind w:left="1440"/>
        <w:rPr>
          <w:rFonts w:ascii="Times New Roman" w:hAnsi="Times New Roman"/>
          <w:szCs w:val="22"/>
        </w:rPr>
      </w:pPr>
      <w:r>
        <w:rPr>
          <w:rFonts w:ascii="Times New Roman" w:hAnsi="Times New Roman"/>
          <w:szCs w:val="22"/>
        </w:rPr>
        <w:t>07/28/2023 – 08/28/2023EOP-004-5 Ballot Pool is open until</w:t>
      </w:r>
    </w:p>
    <w:p w14:paraId="0F3081C5" w14:textId="77777777" w:rsidR="00CB5DD1" w:rsidRDefault="00AC2C80">
      <w:pPr>
        <w:pStyle w:val="NoSpacing"/>
        <w:numPr>
          <w:ilvl w:val="0"/>
          <w:numId w:val="13"/>
        </w:numPr>
        <w:ind w:left="1440"/>
        <w:rPr>
          <w:rFonts w:ascii="Times New Roman" w:hAnsi="Times New Roman"/>
          <w:szCs w:val="22"/>
        </w:rPr>
      </w:pPr>
      <w:r>
        <w:rPr>
          <w:rFonts w:ascii="Times New Roman" w:hAnsi="Times New Roman"/>
          <w:szCs w:val="22"/>
        </w:rPr>
        <w:t>07/28/2023 – 09/11/2023 Comment Period Open for EOP-004-5</w:t>
      </w:r>
    </w:p>
    <w:p w14:paraId="52EF185D" w14:textId="77777777" w:rsidR="00CB5DD1" w:rsidRDefault="00AC2C80">
      <w:pPr>
        <w:pStyle w:val="NoSpacing"/>
        <w:numPr>
          <w:ilvl w:val="0"/>
          <w:numId w:val="13"/>
        </w:numPr>
        <w:ind w:left="1440"/>
        <w:rPr>
          <w:rFonts w:ascii="Times New Roman" w:hAnsi="Times New Roman"/>
          <w:szCs w:val="22"/>
        </w:rPr>
      </w:pPr>
      <w:r>
        <w:rPr>
          <w:rFonts w:ascii="Times New Roman" w:hAnsi="Times New Roman"/>
          <w:szCs w:val="22"/>
        </w:rPr>
        <w:t>08/30/2023 – 9/11/2023 Balloting Period Open for EOP-004-5</w:t>
      </w:r>
    </w:p>
    <w:p w14:paraId="398691A9" w14:textId="77777777" w:rsidR="00CB5DD1" w:rsidRDefault="00AC2C80">
      <w:pPr>
        <w:pStyle w:val="NoSpacing"/>
        <w:numPr>
          <w:ilvl w:val="0"/>
          <w:numId w:val="13"/>
        </w:numPr>
        <w:ind w:left="1440"/>
        <w:rPr>
          <w:rFonts w:ascii="Times New Roman" w:hAnsi="Times New Roman"/>
          <w:color w:val="000000"/>
          <w:szCs w:val="22"/>
        </w:rPr>
      </w:pPr>
      <w:r>
        <w:rPr>
          <w:rFonts w:ascii="Times New Roman" w:hAnsi="Times New Roman"/>
          <w:color w:val="000000"/>
          <w:szCs w:val="22"/>
        </w:rPr>
        <w:t>09/11/2023 – EOP-004-5 Failed 32.4%</w:t>
      </w:r>
    </w:p>
    <w:p w14:paraId="7A8ECD1E" w14:textId="77777777" w:rsidR="00CB5DD1" w:rsidRDefault="00AC2C80">
      <w:pPr>
        <w:pStyle w:val="NoSpacing"/>
        <w:rPr>
          <w:rFonts w:ascii="Times New Roman" w:hAnsi="Times New Roman"/>
          <w:color w:val="000000"/>
          <w:szCs w:val="22"/>
        </w:rPr>
      </w:pPr>
      <w:r>
        <w:rPr>
          <w:rFonts w:ascii="Times New Roman" w:hAnsi="Times New Roman"/>
          <w:color w:val="000000"/>
          <w:szCs w:val="22"/>
        </w:rPr>
        <w:t>Comments typically surrounded undefined terms such as inverter based generation loss (can it draw in non BES equipment?) and the lack of accountability for non-registered entities.</w:t>
      </w:r>
    </w:p>
    <w:p w14:paraId="535FF81A" w14:textId="77777777" w:rsidR="00CB5DD1" w:rsidRDefault="00AC2C80">
      <w:pPr>
        <w:pStyle w:val="NoSpacing"/>
        <w:numPr>
          <w:ilvl w:val="0"/>
          <w:numId w:val="20"/>
        </w:numPr>
        <w:ind w:left="1440"/>
      </w:pPr>
      <w:r>
        <w:rPr>
          <w:rFonts w:ascii="Times New Roman" w:hAnsi="Times New Roman"/>
          <w:b/>
          <w:bCs/>
          <w:color w:val="000000"/>
          <w:szCs w:val="22"/>
        </w:rPr>
        <w:t>SDT Notes</w:t>
      </w:r>
      <w:r>
        <w:rPr>
          <w:rFonts w:ascii="Times New Roman" w:hAnsi="Times New Roman"/>
          <w:color w:val="000000"/>
          <w:szCs w:val="22"/>
        </w:rPr>
        <w:t xml:space="preserve">: 3/12/2024, Industry Webinar </w:t>
      </w:r>
      <w:hyperlink r:id="rId47" w:history="1">
        <w:r>
          <w:rPr>
            <w:rStyle w:val="Hyperlink"/>
            <w:rFonts w:ascii="Times New Roman" w:hAnsi="Times New Roman"/>
            <w:szCs w:val="22"/>
          </w:rPr>
          <w:t>video here</w:t>
        </w:r>
      </w:hyperlink>
      <w:r>
        <w:rPr>
          <w:rFonts w:ascii="Times New Roman" w:hAnsi="Times New Roman"/>
          <w:color w:val="000000"/>
          <w:szCs w:val="22"/>
        </w:rPr>
        <w:t xml:space="preserve"> and </w:t>
      </w:r>
      <w:hyperlink r:id="rId48" w:history="1">
        <w:r>
          <w:rPr>
            <w:rStyle w:val="Hyperlink"/>
            <w:rFonts w:ascii="Times New Roman" w:hAnsi="Times New Roman"/>
            <w:szCs w:val="22"/>
          </w:rPr>
          <w:t>slides here</w:t>
        </w:r>
      </w:hyperlink>
      <w:r>
        <w:rPr>
          <w:rFonts w:ascii="Times New Roman" w:hAnsi="Times New Roman"/>
          <w:color w:val="000000"/>
          <w:szCs w:val="22"/>
        </w:rPr>
        <w:t xml:space="preserve">. </w:t>
      </w:r>
    </w:p>
    <w:p w14:paraId="23BDCF32" w14:textId="77777777" w:rsidR="00CB5DD1" w:rsidRDefault="00AC2C80">
      <w:pPr>
        <w:pStyle w:val="NoSpacing"/>
        <w:numPr>
          <w:ilvl w:val="0"/>
          <w:numId w:val="20"/>
        </w:numPr>
        <w:ind w:left="1440"/>
      </w:pPr>
      <w:r>
        <w:rPr>
          <w:rFonts w:ascii="Times New Roman" w:hAnsi="Times New Roman"/>
          <w:b/>
          <w:bCs/>
          <w:color w:val="000000"/>
          <w:szCs w:val="22"/>
        </w:rPr>
        <w:t>SDT Notes</w:t>
      </w:r>
      <w:r>
        <w:rPr>
          <w:rFonts w:ascii="Times New Roman" w:hAnsi="Times New Roman"/>
          <w:color w:val="000000"/>
          <w:szCs w:val="22"/>
        </w:rPr>
        <w:t xml:space="preserve">: Informal Comment Period closes on March 27, 2024. </w:t>
      </w:r>
    </w:p>
    <w:p w14:paraId="43C26B29" w14:textId="77777777" w:rsidR="00CB5DD1" w:rsidRDefault="00AC2C80">
      <w:pPr>
        <w:pStyle w:val="NoSpacing"/>
        <w:numPr>
          <w:ilvl w:val="0"/>
          <w:numId w:val="20"/>
        </w:numPr>
        <w:ind w:left="1440"/>
      </w:pPr>
      <w:r>
        <w:rPr>
          <w:rFonts w:ascii="Times New Roman" w:hAnsi="Times New Roman"/>
          <w:b/>
          <w:bCs/>
          <w:color w:val="000000"/>
          <w:szCs w:val="22"/>
        </w:rPr>
        <w:t>SDT Notes</w:t>
      </w:r>
      <w:r>
        <w:rPr>
          <w:rFonts w:ascii="Times New Roman" w:hAnsi="Times New Roman"/>
          <w:color w:val="000000"/>
          <w:szCs w:val="22"/>
        </w:rPr>
        <w:t xml:space="preserve">: Informal Comment Period closed on March 27, 2024. </w:t>
      </w:r>
    </w:p>
    <w:p w14:paraId="1495CE00" w14:textId="77777777" w:rsidR="00CB5DD1" w:rsidRDefault="00AC2C80">
      <w:pPr>
        <w:pStyle w:val="NoSpacing"/>
        <w:numPr>
          <w:ilvl w:val="0"/>
          <w:numId w:val="20"/>
        </w:numPr>
        <w:ind w:left="1440"/>
      </w:pPr>
      <w:r>
        <w:rPr>
          <w:rFonts w:ascii="Times New Roman" w:hAnsi="Times New Roman"/>
          <w:b/>
          <w:bCs/>
          <w:color w:val="000000"/>
          <w:szCs w:val="22"/>
        </w:rPr>
        <w:t>SDT</w:t>
      </w:r>
      <w:r>
        <w:rPr>
          <w:rFonts w:ascii="Times New Roman" w:hAnsi="Times New Roman"/>
          <w:color w:val="000000"/>
          <w:szCs w:val="22"/>
        </w:rPr>
        <w:t xml:space="preserve">: Patrick Gravois, SDT Member, gave presentation on project in 3/28/2024 NSRF meeting. See </w:t>
      </w:r>
      <w:hyperlink r:id="rId49" w:history="1">
        <w:r>
          <w:rPr>
            <w:rStyle w:val="Hyperlink"/>
            <w:rFonts w:ascii="Times New Roman" w:hAnsi="Times New Roman"/>
            <w:szCs w:val="22"/>
          </w:rPr>
          <w:t>here</w:t>
        </w:r>
      </w:hyperlink>
      <w:r>
        <w:rPr>
          <w:rFonts w:ascii="Times New Roman" w:hAnsi="Times New Roman"/>
          <w:color w:val="000000"/>
          <w:szCs w:val="22"/>
        </w:rPr>
        <w:t xml:space="preserve"> for presentation slide. </w:t>
      </w:r>
    </w:p>
    <w:p w14:paraId="520CA220" w14:textId="77777777" w:rsidR="00CB5DD1" w:rsidRDefault="00CB5DD1">
      <w:pPr>
        <w:pStyle w:val="NoSpacing"/>
        <w:numPr>
          <w:ilvl w:val="0"/>
          <w:numId w:val="20"/>
        </w:numPr>
        <w:ind w:left="1440"/>
        <w:rPr>
          <w:rFonts w:ascii="Times New Roman" w:hAnsi="Times New Roman"/>
          <w:color w:val="000000"/>
          <w:szCs w:val="22"/>
        </w:rPr>
      </w:pPr>
    </w:p>
    <w:p w14:paraId="49B49472" w14:textId="77777777" w:rsidR="00CB5DD1" w:rsidRDefault="00CB5DD1">
      <w:pPr>
        <w:pStyle w:val="NoSpacing"/>
        <w:ind w:left="1800"/>
        <w:rPr>
          <w:rFonts w:ascii="Times New Roman" w:hAnsi="Times New Roman"/>
          <w:color w:val="000000"/>
          <w:szCs w:val="22"/>
        </w:rPr>
      </w:pPr>
    </w:p>
    <w:p w14:paraId="2FAFA5B1" w14:textId="77777777" w:rsidR="00CB5DD1" w:rsidRDefault="00AC2C80">
      <w:pPr>
        <w:pStyle w:val="Heading3"/>
        <w:ind w:left="1080"/>
      </w:pPr>
      <w:r>
        <w:rPr>
          <w:rStyle w:val="Hyperlink"/>
          <w:rFonts w:cs="Times New Roman"/>
          <w:color w:val="FF0000"/>
          <w:sz w:val="24"/>
          <w:szCs w:val="24"/>
          <w:u w:val="none"/>
        </w:rPr>
        <w:t>Recent Notes or Actions</w:t>
      </w:r>
    </w:p>
    <w:p w14:paraId="00744DB3" w14:textId="2ABAFE39" w:rsidR="00CB5DD1" w:rsidRPr="002E248F" w:rsidRDefault="002E248F">
      <w:pPr>
        <w:pStyle w:val="NoSpacing"/>
        <w:numPr>
          <w:ilvl w:val="0"/>
          <w:numId w:val="20"/>
        </w:numPr>
        <w:ind w:left="1440"/>
        <w:rPr>
          <w:rFonts w:ascii="Times New Roman" w:hAnsi="Times New Roman"/>
          <w:color w:val="EE0000"/>
          <w:szCs w:val="22"/>
        </w:rPr>
      </w:pPr>
      <w:r>
        <w:rPr>
          <w:rFonts w:ascii="Times New Roman" w:hAnsi="Times New Roman"/>
          <w:color w:val="EE0000"/>
          <w:szCs w:val="22"/>
        </w:rPr>
        <w:t>No updates</w:t>
      </w:r>
    </w:p>
    <w:p w14:paraId="08D569B4" w14:textId="77777777" w:rsidR="00CB5DD1" w:rsidRDefault="00CB5DD1">
      <w:pPr>
        <w:pStyle w:val="NoSpacing"/>
        <w:ind w:left="1080"/>
        <w:rPr>
          <w:rFonts w:ascii="Times New Roman" w:hAnsi="Times New Roman"/>
          <w:szCs w:val="22"/>
        </w:rPr>
      </w:pPr>
    </w:p>
    <w:p w14:paraId="7E44CF2B" w14:textId="77777777" w:rsidR="00CB5DD1" w:rsidRDefault="00AC2C80">
      <w:pPr>
        <w:pStyle w:val="Heading1"/>
        <w:spacing w:before="120"/>
        <w:ind w:left="360"/>
        <w:rPr>
          <w:b/>
          <w:bCs/>
          <w:sz w:val="32"/>
          <w:szCs w:val="32"/>
        </w:rPr>
      </w:pPr>
      <w:r>
        <w:rPr>
          <w:b/>
          <w:bCs/>
          <w:sz w:val="32"/>
          <w:szCs w:val="32"/>
        </w:rPr>
        <w:t>Low Priority Projects Updates</w:t>
      </w:r>
    </w:p>
    <w:p w14:paraId="30CC937B" w14:textId="77777777" w:rsidR="00CB5DD1" w:rsidRDefault="00AC2C80">
      <w:pPr>
        <w:pStyle w:val="Heading2"/>
        <w:ind w:left="0" w:firstLine="0"/>
      </w:pPr>
      <w:hyperlink r:id="rId50" w:history="1">
        <w:r>
          <w:rPr>
            <w:rStyle w:val="Hyperlink"/>
            <w:rFonts w:cs="Times New Roman"/>
            <w:sz w:val="24"/>
            <w:szCs w:val="24"/>
          </w:rPr>
          <w:t>2017-01 Modifications to BAL-003 – Phase II</w:t>
        </w:r>
      </w:hyperlink>
    </w:p>
    <w:p w14:paraId="3342924D" w14:textId="77777777" w:rsidR="00CB5DD1" w:rsidRDefault="00AC2C80">
      <w:pPr>
        <w:ind w:left="1080"/>
      </w:pPr>
      <w:r>
        <w:rPr>
          <w:rStyle w:val="Hyperlink"/>
          <w:i/>
          <w:iCs/>
          <w:color w:val="auto"/>
          <w:u w:val="none"/>
        </w:rPr>
        <w:t>expected to finish in 2025 or beyond.</w:t>
      </w:r>
      <w:r>
        <w:rPr>
          <w:rStyle w:val="Hyperlink"/>
          <w:b/>
          <w:bCs/>
          <w:color w:val="FF0000"/>
        </w:rPr>
        <w:t xml:space="preserve"> </w:t>
      </w:r>
    </w:p>
    <w:p w14:paraId="1BF36BCB" w14:textId="77777777" w:rsidR="00CB5DD1" w:rsidRDefault="00AC2C80" w:rsidP="005671E8">
      <w:pPr>
        <w:pStyle w:val="Heading3"/>
        <w:ind w:left="1080"/>
        <w15:collapsed/>
      </w:pPr>
      <w:r>
        <w:rPr>
          <w:rStyle w:val="Hyperlink"/>
          <w:rFonts w:cs="Times New Roman"/>
          <w:color w:val="auto"/>
          <w:sz w:val="20"/>
          <w:szCs w:val="20"/>
          <w:u w:val="none"/>
        </w:rPr>
        <w:t>Background</w:t>
      </w:r>
    </w:p>
    <w:p w14:paraId="647AF9B9" w14:textId="77777777" w:rsidR="00CB5DD1" w:rsidRDefault="00AC2C80">
      <w:pPr>
        <w:spacing w:before="120" w:after="120"/>
        <w:ind w:left="1080"/>
        <w:rPr>
          <w:sz w:val="20"/>
          <w:szCs w:val="20"/>
        </w:rPr>
      </w:pPr>
      <w:r>
        <w:rPr>
          <w:sz w:val="20"/>
          <w:szCs w:val="20"/>
        </w:rPr>
        <w:t>Reliability Standard BAL-003-1 became effective in 2015. Supporting documents for BAL-003-1 were developed using engineering judgment on the data collection and process needed to determine the Interconnection Frequency Response Obligation (IFRO), as well as the processing of raw data to determine compliance. In the course of implementing the standard, minor errors in assumptions and process inefficiencies have been identified. Further, it was anticipated that as Frequency Response (FR) improves, the approaches embedded in the standard for collecting annual samples would need to be modified.</w:t>
      </w:r>
    </w:p>
    <w:p w14:paraId="5CCB2A23" w14:textId="77777777" w:rsidR="00CB5DD1" w:rsidRDefault="00AC2C80">
      <w:pPr>
        <w:spacing w:before="120" w:after="120"/>
        <w:ind w:left="1080"/>
        <w:rPr>
          <w:sz w:val="20"/>
          <w:szCs w:val="20"/>
        </w:rPr>
      </w:pPr>
      <w:r>
        <w:rPr>
          <w:sz w:val="20"/>
          <w:szCs w:val="20"/>
        </w:rPr>
        <w:t>This project is a two-phase approach. The first phase addressed the Phase 1 recommendations in the Standard Authorization Request (SAR), resulting in Reliability Standard BAL-003-2. On July 15, 2020, the Federal Energy Regulatory Commission approved Reliability Standard BAL-003-2 and work began on the second phase of Reliability Standard improvements.</w:t>
      </w:r>
    </w:p>
    <w:p w14:paraId="791C6B2F" w14:textId="77777777" w:rsidR="00CB5DD1" w:rsidRDefault="00AC2C80">
      <w:pPr>
        <w:spacing w:before="120" w:after="120"/>
        <w:ind w:left="1080"/>
        <w:rPr>
          <w:sz w:val="20"/>
          <w:szCs w:val="20"/>
        </w:rPr>
      </w:pPr>
      <w:r>
        <w:rPr>
          <w:sz w:val="20"/>
          <w:szCs w:val="20"/>
        </w:rPr>
        <w:t>The scope of the work identified in the second phase is to (1) establish a real-time reliability standard addressing the necessary FR to maintain reliability; (2) establish comparability for the correct responsible entity; (3) develop real-time measurements incorporating topology difference; and (4) eliminate the incorrect indicators. ​</w:t>
      </w:r>
    </w:p>
    <w:p w14:paraId="5248EE8C" w14:textId="77777777" w:rsidR="00CB5DD1" w:rsidRDefault="00AC2C80">
      <w:pPr>
        <w:spacing w:before="120" w:after="120"/>
        <w:ind w:left="1080"/>
        <w:rPr>
          <w:sz w:val="20"/>
          <w:szCs w:val="20"/>
        </w:rPr>
      </w:pPr>
      <w:r>
        <w:rPr>
          <w:sz w:val="20"/>
          <w:szCs w:val="20"/>
        </w:rPr>
        <w:t>Standard(s) Affected: BAL-003-2 Frequency Response and Frequency Bias Setting</w:t>
      </w:r>
    </w:p>
    <w:p w14:paraId="52F45018" w14:textId="77777777" w:rsidR="00CB5DD1" w:rsidRDefault="00AC2C80" w:rsidP="005671E8">
      <w:pPr>
        <w:pStyle w:val="Heading3"/>
        <w:ind w:left="1080"/>
        <w15:collapsed/>
      </w:pPr>
      <w:r>
        <w:rPr>
          <w:rStyle w:val="Hyperlink"/>
          <w:rFonts w:cs="Times New Roman"/>
          <w:color w:val="auto"/>
          <w:sz w:val="20"/>
          <w:szCs w:val="20"/>
          <w:u w:val="none"/>
        </w:rPr>
        <w:t>Previous Notes or Actions</w:t>
      </w:r>
    </w:p>
    <w:p w14:paraId="01B17D64"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 xml:space="preserve">Solicit Standard Committee approval for posting of Phase II revisions for industry approval and comments. Although not required, responses to Whitepaper industry comments will be posted with the initial Phase II posting. </w:t>
      </w:r>
    </w:p>
    <w:p w14:paraId="1124228C"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 xml:space="preserve">The last SDT meeting was on Tuesday, November 2, 2021.  </w:t>
      </w:r>
    </w:p>
    <w:p w14:paraId="324E17B3"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1/19/22 SC: It was noted that the redlines are ready to be posted.  It appears that the ballot closes on January 31, 2022.</w:t>
      </w:r>
    </w:p>
    <w:p w14:paraId="78EFF967"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2/16/22 SC: Project is in phase 2; another posting is coming up.</w:t>
      </w:r>
    </w:p>
    <w:p w14:paraId="293FDA48"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5/18/22 SC: Preparing to post proposed draft</w:t>
      </w:r>
    </w:p>
    <w:p w14:paraId="11A5CB5C"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7/20/22 SC: Authorize initial posting of proposed Reliability Standard BAL-003-3, the associated Implementation Plan, and related revised definitions for a 45-day formal comment period (through 9/7/22), with ballot pool formed in the first 30 days (through 8/23/22), and parallel initial ballots and non-binding polls on the Violation Risk Factors (VRFs) and Violation Severity Levels (VSLs), conducted during the last 10 days of the comment period.</w:t>
      </w:r>
    </w:p>
    <w:p w14:paraId="20773BAD" w14:textId="77777777" w:rsidR="00CB5DD1" w:rsidRDefault="00AC2C80">
      <w:pPr>
        <w:pStyle w:val="NoSpacing"/>
        <w:numPr>
          <w:ilvl w:val="0"/>
          <w:numId w:val="13"/>
        </w:numPr>
        <w:ind w:left="1800"/>
      </w:pPr>
      <w:r>
        <w:rPr>
          <w:rFonts w:ascii="Times New Roman" w:hAnsi="Times New Roman"/>
          <w:szCs w:val="22"/>
        </w:rPr>
        <w:t>Initial ballots and non-binding poll closed 9/7/22. Failed 43.75%:</w:t>
      </w:r>
      <w:r>
        <w:rPr>
          <w:rFonts w:ascii="Times New Roman" w:hAnsi="Times New Roman"/>
          <w:color w:val="C00000"/>
          <w:szCs w:val="22"/>
        </w:rPr>
        <w:t xml:space="preserve"> </w:t>
      </w:r>
    </w:p>
    <w:p w14:paraId="1939189E"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04/18/2023 – 06/01/2023 Comment Period</w:t>
      </w:r>
    </w:p>
    <w:p w14:paraId="3E7224CA"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 xml:space="preserve">05/23/2023 – 06/01/2023 Balloting Period </w:t>
      </w:r>
    </w:p>
    <w:p w14:paraId="3BFA267C" w14:textId="77777777" w:rsidR="00CB5DD1" w:rsidRDefault="00AC2C80">
      <w:pPr>
        <w:pStyle w:val="NoSpacing"/>
        <w:numPr>
          <w:ilvl w:val="0"/>
          <w:numId w:val="13"/>
        </w:numPr>
        <w:ind w:left="1800"/>
      </w:pPr>
      <w:r>
        <w:rPr>
          <w:rFonts w:ascii="Times New Roman" w:hAnsi="Times New Roman"/>
          <w:szCs w:val="22"/>
        </w:rPr>
        <w:t>BAL-003 Failed 58.21%</w:t>
      </w:r>
    </w:p>
    <w:p w14:paraId="06A3395E" w14:textId="77777777" w:rsidR="00CB5DD1" w:rsidRDefault="00AC2C80">
      <w:pPr>
        <w:pStyle w:val="Heading3"/>
        <w:ind w:left="1080"/>
      </w:pPr>
      <w:r>
        <w:rPr>
          <w:rStyle w:val="Hyperlink"/>
          <w:rFonts w:cs="Times New Roman"/>
          <w:color w:val="FF0000"/>
          <w:sz w:val="24"/>
          <w:szCs w:val="24"/>
          <w:u w:val="none"/>
        </w:rPr>
        <w:t>Recent Notes or Actions</w:t>
      </w:r>
    </w:p>
    <w:p w14:paraId="60E213B4" w14:textId="4BD48EAE" w:rsidR="002467BA" w:rsidRPr="002467BA" w:rsidRDefault="002467BA" w:rsidP="002467BA">
      <w:pPr>
        <w:pStyle w:val="ListParagraph"/>
        <w:numPr>
          <w:ilvl w:val="0"/>
          <w:numId w:val="20"/>
        </w:numPr>
        <w:ind w:left="1440" w:right="0"/>
        <w:rPr>
          <w:rFonts w:ascii="Times New Roman" w:hAnsi="Times New Roman" w:cs="Times New Roman"/>
          <w:color w:val="EE0000"/>
          <w:sz w:val="22"/>
          <w:szCs w:val="22"/>
        </w:rPr>
      </w:pPr>
      <w:r w:rsidRPr="00C16660">
        <w:rPr>
          <w:rFonts w:ascii="Times New Roman" w:hAnsi="Times New Roman" w:cs="Times New Roman"/>
          <w:color w:val="EE0000"/>
          <w:sz w:val="22"/>
          <w:szCs w:val="22"/>
        </w:rPr>
        <w:t xml:space="preserve">A supplemental nomination period for additional drafting team members​ is open through </w:t>
      </w:r>
      <w:r>
        <w:rPr>
          <w:rFonts w:ascii="Times New Roman" w:hAnsi="Times New Roman" w:cs="Times New Roman"/>
          <w:color w:val="EE0000"/>
          <w:sz w:val="22"/>
          <w:szCs w:val="22"/>
        </w:rPr>
        <w:t>7/15/2025</w:t>
      </w:r>
      <w:r w:rsidRPr="00C16660">
        <w:rPr>
          <w:rFonts w:ascii="Times New Roman" w:hAnsi="Times New Roman" w:cs="Times New Roman"/>
          <w:color w:val="EE0000"/>
          <w:sz w:val="22"/>
          <w:szCs w:val="22"/>
        </w:rPr>
        <w:t>.</w:t>
      </w:r>
      <w:r>
        <w:rPr>
          <w:rFonts w:ascii="Times New Roman" w:hAnsi="Times New Roman" w:cs="Times New Roman"/>
          <w:color w:val="EE0000"/>
          <w:sz w:val="22"/>
          <w:szCs w:val="22"/>
        </w:rPr>
        <w:t xml:space="preserve"> (update: closed on 7/15/2025)</w:t>
      </w:r>
    </w:p>
    <w:p w14:paraId="0670B8C1" w14:textId="5D020A46" w:rsidR="002467BA" w:rsidRPr="002467BA" w:rsidRDefault="002467BA" w:rsidP="002467BA">
      <w:pPr>
        <w:pStyle w:val="ListParagraph"/>
        <w:numPr>
          <w:ilvl w:val="0"/>
          <w:numId w:val="20"/>
        </w:numPr>
        <w:ind w:left="1440" w:right="0"/>
        <w:rPr>
          <w:rFonts w:ascii="Times New Roman" w:hAnsi="Times New Roman" w:cs="Times New Roman"/>
          <w:color w:val="EE0000"/>
          <w:sz w:val="22"/>
          <w:szCs w:val="22"/>
        </w:rPr>
      </w:pPr>
      <w:r>
        <w:rPr>
          <w:rFonts w:ascii="Times New Roman" w:hAnsi="Times New Roman" w:cs="Times New Roman"/>
          <w:color w:val="EE0000"/>
          <w:sz w:val="22"/>
          <w:szCs w:val="22"/>
        </w:rPr>
        <w:t>Industry informal survey and diligence – Section 4.5 of the SPM. Closes 10/29/25.</w:t>
      </w:r>
    </w:p>
    <w:p w14:paraId="2D62813F" w14:textId="77777777" w:rsidR="00CB5DD1" w:rsidRDefault="00CB5DD1">
      <w:pPr>
        <w:pStyle w:val="NoSpacing"/>
        <w:ind w:left="720"/>
        <w:rPr>
          <w:rFonts w:ascii="Times New Roman" w:hAnsi="Times New Roman"/>
          <w:szCs w:val="22"/>
        </w:rPr>
      </w:pPr>
    </w:p>
    <w:p w14:paraId="37050A81" w14:textId="77777777" w:rsidR="00CB5DD1" w:rsidRDefault="00AC2C80">
      <w:pPr>
        <w:pStyle w:val="Heading2"/>
        <w:ind w:left="0" w:firstLine="0"/>
      </w:pPr>
      <w:hyperlink r:id="rId51" w:history="1">
        <w:r>
          <w:rPr>
            <w:rStyle w:val="Hyperlink"/>
            <w:rFonts w:cs="Times New Roman"/>
            <w:sz w:val="24"/>
            <w:szCs w:val="24"/>
          </w:rPr>
          <w:t>2019-04 Modifications to PRC-005-6</w:t>
        </w:r>
      </w:hyperlink>
    </w:p>
    <w:p w14:paraId="5770CEAE" w14:textId="77777777" w:rsidR="00CB5DD1" w:rsidRDefault="00AC2C80">
      <w:pPr>
        <w:ind w:left="1080"/>
      </w:pPr>
      <w:r>
        <w:rPr>
          <w:rStyle w:val="Hyperlink"/>
          <w:i/>
          <w:iCs/>
          <w:color w:val="auto"/>
          <w:u w:val="none"/>
        </w:rPr>
        <w:t>expected to finish in 2025 or beyond.</w:t>
      </w:r>
      <w:r>
        <w:rPr>
          <w:rStyle w:val="Hyperlink"/>
          <w:b/>
          <w:bCs/>
          <w:color w:val="FF0000"/>
        </w:rPr>
        <w:t xml:space="preserve"> </w:t>
      </w:r>
    </w:p>
    <w:p w14:paraId="1DB5BE8F" w14:textId="77777777" w:rsidR="00CB5DD1" w:rsidRDefault="00AC2C80" w:rsidP="005671E8">
      <w:pPr>
        <w:pStyle w:val="Heading3"/>
        <w:ind w:left="1080"/>
        <w15:collapsed/>
      </w:pPr>
      <w:r>
        <w:rPr>
          <w:rStyle w:val="Hyperlink"/>
          <w:rFonts w:cs="Times New Roman"/>
          <w:color w:val="auto"/>
          <w:sz w:val="20"/>
          <w:szCs w:val="20"/>
          <w:u w:val="none"/>
        </w:rPr>
        <w:t>Background</w:t>
      </w:r>
    </w:p>
    <w:p w14:paraId="605C2327" w14:textId="77777777" w:rsidR="00CB5DD1" w:rsidRDefault="00AC2C80">
      <w:pPr>
        <w:ind w:left="1080"/>
        <w:rPr>
          <w:color w:val="000000"/>
          <w:sz w:val="18"/>
          <w:szCs w:val="18"/>
          <w:shd w:val="clear" w:color="auto" w:fill="FFFFFF"/>
        </w:rPr>
      </w:pPr>
      <w:r>
        <w:rPr>
          <w:color w:val="000000"/>
          <w:sz w:val="18"/>
          <w:szCs w:val="18"/>
          <w:shd w:val="clear" w:color="auto" w:fill="FFFFFF"/>
        </w:rPr>
        <w:t>On May 14, 2019, NERC received a Standard Authorization Request (SAR) from the North American Generator Forum (NAGF) seeking to revise Reliability Standard PRC-005-6 – Protection System, Automatic Reclosing, and Sudden Pressure Relaying Maintenance to clarify the applicability of PRC-005-6 to the protective functions within an Automatic Voltage Regulator (AVR) and provide the prescribed maintenance activities. The SAR also requests the PRC-005-6 Supplementary Reference and FAQ be updated to reflect the changes to the standard.</w:t>
      </w:r>
    </w:p>
    <w:p w14:paraId="49BD79A4" w14:textId="77777777" w:rsidR="00CB5DD1" w:rsidRDefault="00AC2C80">
      <w:pPr>
        <w:ind w:left="1080"/>
      </w:pPr>
      <w:r>
        <w:rPr>
          <w:color w:val="000000"/>
          <w:sz w:val="18"/>
          <w:szCs w:val="18"/>
          <w:shd w:val="clear" w:color="auto" w:fill="FFFFFF"/>
        </w:rPr>
        <w:t>Standards affected: PRC-005-6</w:t>
      </w:r>
    </w:p>
    <w:p w14:paraId="04F066B1" w14:textId="77777777" w:rsidR="00CB5DD1" w:rsidRDefault="00AC2C80" w:rsidP="005671E8">
      <w:pPr>
        <w:pStyle w:val="Heading3"/>
        <w:ind w:left="1080"/>
        <w15:collapsed/>
      </w:pPr>
      <w:r>
        <w:rPr>
          <w:rStyle w:val="Hyperlink"/>
          <w:rFonts w:cs="Times New Roman"/>
          <w:color w:val="auto"/>
          <w:sz w:val="20"/>
          <w:szCs w:val="20"/>
          <w:u w:val="none"/>
        </w:rPr>
        <w:t>Previous Notes or Actions</w:t>
      </w:r>
    </w:p>
    <w:p w14:paraId="15A04D2D"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 xml:space="preserve">The SAR DT reposted the SAR on July 27, 2021. The posting closed on August 25, 2021. </w:t>
      </w:r>
    </w:p>
    <w:p w14:paraId="41BD65A7"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 xml:space="preserve">The SAR DT meetings were scheduled for August 27, August 31 and September 2, 2021 to respond to comments.  </w:t>
      </w:r>
    </w:p>
    <w:p w14:paraId="19F19B40"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1/19/22 SC: It was noted that the SDT would like to add new team members, which will need to be approved at a future SC.</w:t>
      </w:r>
    </w:p>
    <w:p w14:paraId="64DDA916"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2/16/22 SC: SDT expanded to 14 and approved.</w:t>
      </w:r>
    </w:p>
    <w:p w14:paraId="26AC8BBB" w14:textId="77777777" w:rsidR="00CB5DD1" w:rsidRDefault="00AC2C80">
      <w:pPr>
        <w:pStyle w:val="NoSpacing"/>
        <w:numPr>
          <w:ilvl w:val="0"/>
          <w:numId w:val="13"/>
        </w:numPr>
        <w:ind w:left="1800"/>
        <w:rPr>
          <w:rFonts w:ascii="Times New Roman" w:hAnsi="Times New Roman"/>
          <w:color w:val="000000"/>
          <w:szCs w:val="22"/>
        </w:rPr>
      </w:pPr>
      <w:r>
        <w:rPr>
          <w:rFonts w:ascii="Times New Roman" w:hAnsi="Times New Roman"/>
          <w:color w:val="000000"/>
          <w:szCs w:val="22"/>
        </w:rPr>
        <w:t>4/19/2023 Standards Committee authorized initial posting of proposed Reliability Standard PRC-005-7, the associated Implementation Plan, and the related revised definition for a 45-day formal comment period, with ballot pools formed in the first 30 days, and parallel initial ballots and non-binding polls on the Violation Risk Factors (VRFs) and Violation Severity Levels (VSLs), conducted during the last 10 days of the comment period.</w:t>
      </w:r>
    </w:p>
    <w:p w14:paraId="44795D80"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 xml:space="preserve">05/25/2023 – 06/23/2023 Ballot Pools Open </w:t>
      </w:r>
    </w:p>
    <w:p w14:paraId="7F04C5CC"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05/25/2023 – 07/24/2023 Comment Period Open</w:t>
      </w:r>
    </w:p>
    <w:p w14:paraId="75251C31"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07/14/2023 – 07/24/2023 Initial Ballot</w:t>
      </w:r>
    </w:p>
    <w:p w14:paraId="2BB77206"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07/24/2023 – PRC-0005-7 Initial Ballot Failed 35.33%</w:t>
      </w:r>
    </w:p>
    <w:p w14:paraId="379E0B26" w14:textId="77777777" w:rsidR="00CB5DD1" w:rsidRDefault="00AC2C80">
      <w:pPr>
        <w:pStyle w:val="Heading3"/>
        <w:ind w:left="1080"/>
      </w:pPr>
      <w:r>
        <w:rPr>
          <w:rStyle w:val="Hyperlink"/>
          <w:rFonts w:cs="Times New Roman"/>
          <w:color w:val="FF0000"/>
          <w:sz w:val="24"/>
          <w:szCs w:val="24"/>
          <w:u w:val="none"/>
        </w:rPr>
        <w:t>Recent Notes or Actions</w:t>
      </w:r>
    </w:p>
    <w:p w14:paraId="451E88C5" w14:textId="77777777" w:rsidR="00CB5DD1" w:rsidRPr="002E248F" w:rsidRDefault="00AC2C80">
      <w:pPr>
        <w:pStyle w:val="ListParagraph"/>
        <w:numPr>
          <w:ilvl w:val="0"/>
          <w:numId w:val="20"/>
        </w:numPr>
        <w:ind w:left="1440" w:right="0"/>
        <w:rPr>
          <w:rFonts w:ascii="Times New Roman" w:hAnsi="Times New Roman" w:cs="Times New Roman"/>
          <w:color w:val="EE0000"/>
          <w:sz w:val="22"/>
          <w:szCs w:val="22"/>
        </w:rPr>
      </w:pPr>
      <w:r w:rsidRPr="002E248F">
        <w:rPr>
          <w:rFonts w:ascii="Times New Roman" w:hAnsi="Times New Roman" w:cs="Times New Roman"/>
          <w:color w:val="EE0000"/>
          <w:sz w:val="22"/>
          <w:szCs w:val="22"/>
        </w:rPr>
        <w:t>No Recent Notes or Actions Reported</w:t>
      </w:r>
    </w:p>
    <w:p w14:paraId="3F71D0D9" w14:textId="77777777" w:rsidR="00CB5DD1" w:rsidRDefault="00AC2C80">
      <w:pPr>
        <w:pStyle w:val="Heading2"/>
        <w:ind w:left="0" w:firstLine="0"/>
      </w:pPr>
      <w:hyperlink r:id="rId52" w:history="1">
        <w:r>
          <w:rPr>
            <w:rStyle w:val="Hyperlink"/>
            <w:rFonts w:cs="Times New Roman"/>
            <w:sz w:val="24"/>
            <w:szCs w:val="24"/>
          </w:rPr>
          <w:t>2021-02 Modifications to VAR-002</w:t>
        </w:r>
      </w:hyperlink>
    </w:p>
    <w:p w14:paraId="0C65E229" w14:textId="77777777" w:rsidR="00CB5DD1" w:rsidRDefault="00AC2C80">
      <w:pPr>
        <w:ind w:left="1080"/>
      </w:pPr>
      <w:r>
        <w:rPr>
          <w:b/>
          <w:bCs/>
        </w:rPr>
        <w:t xml:space="preserve"> (David Daniels) –</w:t>
      </w:r>
      <w:r>
        <w:rPr>
          <w:b/>
          <w:bCs/>
          <w:color w:val="FF0000"/>
        </w:rPr>
        <w:t xml:space="preserve"> </w:t>
      </w:r>
      <w:r>
        <w:rPr>
          <w:rStyle w:val="Hyperlink"/>
          <w:i/>
          <w:iCs/>
          <w:color w:val="auto"/>
          <w:u w:val="none"/>
        </w:rPr>
        <w:t>expected to finish in 2025 or beyond.</w:t>
      </w:r>
      <w:r>
        <w:rPr>
          <w:rStyle w:val="Hyperlink"/>
          <w:b/>
          <w:bCs/>
          <w:color w:val="FF0000"/>
        </w:rPr>
        <w:t xml:space="preserve"> </w:t>
      </w:r>
    </w:p>
    <w:p w14:paraId="3BA203C1" w14:textId="77777777" w:rsidR="00CB5DD1" w:rsidRDefault="00AC2C80" w:rsidP="005671E8">
      <w:pPr>
        <w:pStyle w:val="Heading3"/>
        <w:ind w:left="1080"/>
        <w15:collapsed/>
      </w:pPr>
      <w:r>
        <w:rPr>
          <w:rStyle w:val="Hyperlink"/>
          <w:rFonts w:cs="Times New Roman"/>
          <w:color w:val="auto"/>
          <w:sz w:val="20"/>
          <w:szCs w:val="20"/>
          <w:u w:val="none"/>
        </w:rPr>
        <w:t>Background</w:t>
      </w:r>
    </w:p>
    <w:p w14:paraId="5176DA2E" w14:textId="77777777" w:rsidR="00CB5DD1" w:rsidRDefault="00AC2C80">
      <w:pPr>
        <w:spacing w:before="120" w:after="120"/>
        <w:ind w:left="1080"/>
        <w:rPr>
          <w:sz w:val="20"/>
          <w:szCs w:val="20"/>
        </w:rPr>
      </w:pPr>
      <w:r>
        <w:rPr>
          <w:sz w:val="20"/>
          <w:szCs w:val="20"/>
        </w:rPr>
        <w:t>NERC Project 2021-02 proposed revisions address the NERC Inverter-based Resource Performance Task Force (IRPTF) Standard Authorization Request (SAR) and the VAR-002 Enhanced Periodic Review (EPR), NERC Project 2016-EPR-02, to address ambiguities of voltage and reactive resource Requirements concerning dispersed power producing resources. The IRPTF issued an IRPTF White Paper, March 2020, evaluating today's current standards and requirements of Inverter Based Resources (IBRs) to determine whether current Standards sufficiently address the needs for IBRs.</w:t>
      </w:r>
    </w:p>
    <w:p w14:paraId="579CF319" w14:textId="77777777" w:rsidR="00CB5DD1" w:rsidRDefault="00AC2C80">
      <w:pPr>
        <w:spacing w:before="120" w:after="120"/>
        <w:ind w:left="1080"/>
        <w:rPr>
          <w:sz w:val="20"/>
          <w:szCs w:val="20"/>
        </w:rPr>
      </w:pPr>
      <w:r>
        <w:rPr>
          <w:sz w:val="20"/>
          <w:szCs w:val="20"/>
        </w:rPr>
        <w:t>For dispersed power producing resources, it is not clear if a GOP is required to notify the TOP for the status change of voltage control on an individual generating unit. NERC Project 2014-01 Standards Applicability for Dispersed Generation Resources (nerc.com) revised VAR-002, Requirement R4, to clarify that it is not applicable to individual generating units of dispersed power producing resources. The IRPTF did not identify any reason why Requirement R3 should be treated differently than Requirement R4 in this respect and recommends VAR-002-4.1 be modified to make this same clarification to Requirement R3.</w:t>
      </w:r>
    </w:p>
    <w:p w14:paraId="3B26DE7F" w14:textId="77777777" w:rsidR="00CB5DD1" w:rsidRDefault="00AC2C80">
      <w:pPr>
        <w:spacing w:before="120" w:after="120"/>
        <w:ind w:left="1080"/>
        <w:rPr>
          <w:sz w:val="20"/>
          <w:szCs w:val="20"/>
        </w:rPr>
      </w:pPr>
      <w:r>
        <w:rPr>
          <w:sz w:val="20"/>
          <w:szCs w:val="20"/>
        </w:rPr>
        <w:t>From a historical perspective, Requirements R3 and R4 dispersed Generation considerations, Project 2014-01 VAR-002-4 SDT Consideration of Comments, provided the following:</w:t>
      </w:r>
    </w:p>
    <w:p w14:paraId="5D3294DD" w14:textId="77777777" w:rsidR="00CB5DD1" w:rsidRDefault="00AC2C80">
      <w:pPr>
        <w:spacing w:before="120" w:after="120"/>
        <w:ind w:left="1080"/>
        <w:rPr>
          <w:sz w:val="20"/>
          <w:szCs w:val="20"/>
        </w:rPr>
      </w:pPr>
      <w:r>
        <w:rPr>
          <w:sz w:val="20"/>
          <w:szCs w:val="20"/>
        </w:rPr>
        <w:t>Project 2014-01 posted The DGR SDT understands that the generation facilities subject to Inclusion I4 of the BES definition can be comprised of individual generating units that are typically controlled by centralized voltage/reactive controllers that can be considered alternative voltage control devices as listed in Requirement R4. Additionally, there are generation facilities that perform voltage/reactive control at the individual power producing resource. The DGR SDT has determined that a status change of these controllers should be reported regardless of which voltage/reactive control design is used at a facility, which explains why the exclusion was not extended to Requirement R3. The exclusion in Requirement R4 was intended to exclude reporting of an individual generator at a dispersed generating facility coming offline as a change in reactive capability. ​</w:t>
      </w:r>
    </w:p>
    <w:p w14:paraId="7885BD3F" w14:textId="77777777" w:rsidR="00CB5DD1" w:rsidRDefault="00AC2C80">
      <w:pPr>
        <w:spacing w:before="120" w:after="120"/>
        <w:ind w:left="1080"/>
        <w:rPr>
          <w:sz w:val="20"/>
          <w:szCs w:val="20"/>
        </w:rPr>
      </w:pPr>
      <w:r>
        <w:rPr>
          <w:sz w:val="20"/>
          <w:szCs w:val="20"/>
        </w:rPr>
        <w:t>Standard(s) Affected – VAR-002-4.1​</w:t>
      </w:r>
    </w:p>
    <w:p w14:paraId="3DBA075C" w14:textId="77777777" w:rsidR="00CB5DD1" w:rsidRDefault="00AC2C80" w:rsidP="005671E8">
      <w:pPr>
        <w:pStyle w:val="Heading3"/>
        <w:ind w:left="1080"/>
        <w15:collapsed/>
      </w:pPr>
      <w:r>
        <w:rPr>
          <w:rStyle w:val="Hyperlink"/>
          <w:rFonts w:cs="Times New Roman"/>
          <w:color w:val="auto"/>
          <w:sz w:val="20"/>
          <w:szCs w:val="20"/>
          <w:u w:val="none"/>
        </w:rPr>
        <w:t>Previous Notes or Actions</w:t>
      </w:r>
    </w:p>
    <w:p w14:paraId="24B91670"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 xml:space="preserve">The Standards Committee approved the SAR drafting team in the July 21, 2021, SC meeting. </w:t>
      </w:r>
    </w:p>
    <w:p w14:paraId="6B9E7B23"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 xml:space="preserve">The SAR DT will review received SAR comments.  </w:t>
      </w:r>
    </w:p>
    <w:p w14:paraId="39E6CD40"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If revisions to the SAR are needed, a revised version will be submitted to SC for approval and posted for additional comment.</w:t>
      </w:r>
    </w:p>
    <w:p w14:paraId="665CDA80"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2/16/22 SC: 30-day formal comment period begins week of 2/21/22.</w:t>
      </w:r>
    </w:p>
    <w:p w14:paraId="133760EE"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Informal comment period open through 4/6/22.</w:t>
      </w:r>
    </w:p>
    <w:p w14:paraId="4E8E4AAD"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 xml:space="preserve">6/15/22 SC: Approved the following: </w:t>
      </w:r>
    </w:p>
    <w:p w14:paraId="43D39BE0" w14:textId="77777777" w:rsidR="00CB5DD1" w:rsidRDefault="00AC2C80">
      <w:pPr>
        <w:pStyle w:val="NoSpacing"/>
        <w:numPr>
          <w:ilvl w:val="1"/>
          <w:numId w:val="13"/>
        </w:numPr>
        <w:ind w:left="2520"/>
        <w:rPr>
          <w:rFonts w:ascii="Times New Roman" w:hAnsi="Times New Roman"/>
          <w:szCs w:val="22"/>
        </w:rPr>
      </w:pPr>
      <w:r>
        <w:rPr>
          <w:rFonts w:ascii="Times New Roman" w:hAnsi="Times New Roman"/>
          <w:szCs w:val="22"/>
        </w:rPr>
        <w:t>Accept the revised Project 2021-02 Modifications to VAR-002-4.1 Standard Authorization Request (SAR)</w:t>
      </w:r>
    </w:p>
    <w:p w14:paraId="280FAFBA" w14:textId="77777777" w:rsidR="00CB5DD1" w:rsidRDefault="00AC2C80">
      <w:pPr>
        <w:pStyle w:val="NoSpacing"/>
        <w:numPr>
          <w:ilvl w:val="1"/>
          <w:numId w:val="13"/>
        </w:numPr>
        <w:ind w:left="2520"/>
        <w:rPr>
          <w:rFonts w:ascii="Times New Roman" w:hAnsi="Times New Roman"/>
          <w:szCs w:val="22"/>
        </w:rPr>
      </w:pPr>
      <w:r>
        <w:rPr>
          <w:rFonts w:ascii="Times New Roman" w:hAnsi="Times New Roman"/>
          <w:szCs w:val="22"/>
        </w:rPr>
        <w:t>Authorize drafting revisions to the Reliability Standard identified in the SAR</w:t>
      </w:r>
    </w:p>
    <w:p w14:paraId="7CD533C1" w14:textId="77777777" w:rsidR="00CB5DD1" w:rsidRDefault="00AC2C80">
      <w:pPr>
        <w:pStyle w:val="NoSpacing"/>
        <w:numPr>
          <w:ilvl w:val="1"/>
          <w:numId w:val="13"/>
        </w:numPr>
        <w:ind w:left="2520"/>
        <w:rPr>
          <w:rFonts w:ascii="Times New Roman" w:hAnsi="Times New Roman"/>
          <w:szCs w:val="22"/>
        </w:rPr>
      </w:pPr>
      <w:r>
        <w:rPr>
          <w:rFonts w:ascii="Times New Roman" w:hAnsi="Times New Roman"/>
          <w:szCs w:val="22"/>
        </w:rPr>
        <w:t>Appoint the Project 2021-02 Modifications to VAR-002-4.1 SAR Drafting Team (DT) as the Project 2021-02 Standard Drafting Team (SDT)</w:t>
      </w:r>
    </w:p>
    <w:p w14:paraId="1A2F745E" w14:textId="77777777" w:rsidR="00CB5DD1" w:rsidRDefault="00AC2C80">
      <w:pPr>
        <w:pStyle w:val="NoSpacing"/>
        <w:numPr>
          <w:ilvl w:val="1"/>
          <w:numId w:val="13"/>
        </w:numPr>
        <w:ind w:left="2520"/>
      </w:pPr>
      <w:r>
        <w:rPr>
          <w:rFonts w:ascii="Times New Roman" w:hAnsi="Times New Roman"/>
          <w:szCs w:val="22"/>
        </w:rPr>
        <w:t>Authorize a 30-day solicitation for nominations period for the Project 2021-02 Modifications to VAR-002-4.1 SDT to add additional members of the SDT with specific industry expertise as Transmission Operators who receive and apply information to their respective Real-time assessment and Real-Time monitoring activities</w:t>
      </w:r>
    </w:p>
    <w:p w14:paraId="298FFA5D"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Supplemental drafting team nominations open through 7/15/22.</w:t>
      </w:r>
    </w:p>
    <w:p w14:paraId="13848ED1"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10/19/22 SC: Authorize initial posting of proposed Reliability Standard VAR-002-5 and the associated Implementation Plan for a 45-day formal comment period, with ballot pool formed in the first 30 days, and parallel initial ballot and non-binding polls for the Violation Risk Factors and Violation Severity Levels, conducted during the last 10 days of the comment period.</w:t>
      </w:r>
    </w:p>
    <w:p w14:paraId="5F6790E9"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A formal comment period is open through 12/19/22, ballot pools are being formed through 11/29/22, and initial ballots for the standards and implementation plans, as well as non-binding polls for the VRFs and VSLs will be conducted 12/9/22-12/19/22.</w:t>
      </w:r>
    </w:p>
    <w:p w14:paraId="232F2233" w14:textId="77777777" w:rsidR="00CB5DD1" w:rsidRDefault="00AC2C80">
      <w:pPr>
        <w:pStyle w:val="NoSpacing"/>
        <w:numPr>
          <w:ilvl w:val="0"/>
          <w:numId w:val="13"/>
        </w:numPr>
        <w:ind w:left="1800"/>
        <w:rPr>
          <w:rFonts w:ascii="Times New Roman" w:hAnsi="Times New Roman"/>
          <w:color w:val="000000"/>
          <w:szCs w:val="22"/>
        </w:rPr>
      </w:pPr>
      <w:r>
        <w:rPr>
          <w:rFonts w:ascii="Times New Roman" w:hAnsi="Times New Roman"/>
          <w:color w:val="000000"/>
          <w:szCs w:val="22"/>
        </w:rPr>
        <w:t>1/13/2023 Ballot failed 47.83%</w:t>
      </w:r>
    </w:p>
    <w:p w14:paraId="623FB30D"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 xml:space="preserve">Comment Period 05/10/23 – 06/23/23, Balloting Period 06/14/23 – 06/23/23 </w:t>
      </w:r>
    </w:p>
    <w:p w14:paraId="40C4E03A"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06/23/2023 - VAR-002 Ballot Failed 52.58%</w:t>
      </w:r>
    </w:p>
    <w:p w14:paraId="5BDAD720"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The SDT are reviewing comments from last ballot for response and edits to draft.</w:t>
      </w:r>
    </w:p>
    <w:p w14:paraId="757BE075"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09/22/2023 – 11/6/2023 – Comment Period Open</w:t>
      </w:r>
    </w:p>
    <w:p w14:paraId="2C5ECFAF"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10/27/2023 - 11-6-2023 – Additional Ballots and Non-Binding Poll.</w:t>
      </w:r>
    </w:p>
    <w:p w14:paraId="4C5224B2"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11/06/2023 Standard Ballot Failed 87.9% of Quorum with a Weighted Segment Value of 51.49</w:t>
      </w:r>
    </w:p>
    <w:p w14:paraId="06569C61"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11/06/2023 Implementation Plan Failed 88.06% of Quorum with a Weighted Segment Value of 62.58</w:t>
      </w:r>
    </w:p>
    <w:p w14:paraId="43B9F54D" w14:textId="77777777" w:rsidR="00CB5DD1" w:rsidRDefault="00AC2C80">
      <w:pPr>
        <w:pStyle w:val="NoSpacing"/>
        <w:numPr>
          <w:ilvl w:val="0"/>
          <w:numId w:val="13"/>
        </w:numPr>
        <w:ind w:left="1800"/>
      </w:pPr>
      <w:r>
        <w:rPr>
          <w:rFonts w:ascii="Times New Roman" w:hAnsi="Times New Roman"/>
          <w:szCs w:val="22"/>
        </w:rPr>
        <w:t>11/06/2023 Nonbinding poll 85.6% of Quorum with a Weighted Segment Value of 47.16</w:t>
      </w:r>
    </w:p>
    <w:p w14:paraId="5004706D" w14:textId="77777777" w:rsidR="00CB5DD1" w:rsidRDefault="00AC2C80">
      <w:pPr>
        <w:pStyle w:val="Heading3"/>
        <w:ind w:left="1080"/>
      </w:pPr>
      <w:r>
        <w:rPr>
          <w:rStyle w:val="Hyperlink"/>
          <w:rFonts w:cs="Times New Roman"/>
          <w:color w:val="FF0000"/>
          <w:sz w:val="24"/>
          <w:szCs w:val="24"/>
          <w:u w:val="none"/>
        </w:rPr>
        <w:t>Recent Notes or Actions</w:t>
      </w:r>
    </w:p>
    <w:p w14:paraId="5559DD30" w14:textId="77777777" w:rsidR="00CB5DD1" w:rsidRDefault="00AC2C80">
      <w:pPr>
        <w:pStyle w:val="NoSpacing"/>
        <w:numPr>
          <w:ilvl w:val="0"/>
          <w:numId w:val="13"/>
        </w:numPr>
        <w:ind w:left="1440"/>
        <w:rPr>
          <w:rFonts w:ascii="Times New Roman" w:hAnsi="Times New Roman"/>
          <w:szCs w:val="22"/>
        </w:rPr>
      </w:pPr>
      <w:r>
        <w:rPr>
          <w:rFonts w:ascii="Times New Roman" w:hAnsi="Times New Roman"/>
          <w:szCs w:val="22"/>
        </w:rPr>
        <w:t>No Recent Notes or Actions Reported</w:t>
      </w:r>
    </w:p>
    <w:p w14:paraId="7387613C" w14:textId="77777777" w:rsidR="00CB5DD1" w:rsidRDefault="00AC2C80">
      <w:pPr>
        <w:pStyle w:val="Heading2"/>
        <w:ind w:left="0" w:firstLine="0"/>
      </w:pPr>
      <w:hyperlink r:id="rId53" w:history="1">
        <w:r>
          <w:rPr>
            <w:rStyle w:val="Hyperlink"/>
            <w:rFonts w:cs="Times New Roman"/>
            <w:sz w:val="24"/>
            <w:szCs w:val="24"/>
          </w:rPr>
          <w:t>2021-08 Modifications to FAC-008-5</w:t>
        </w:r>
      </w:hyperlink>
    </w:p>
    <w:p w14:paraId="2BAA4318" w14:textId="77777777" w:rsidR="00CB5DD1" w:rsidRDefault="00AC2C80">
      <w:pPr>
        <w:ind w:left="1080"/>
      </w:pPr>
      <w:r>
        <w:rPr>
          <w:rStyle w:val="Hyperlink"/>
          <w:i/>
          <w:iCs/>
          <w:color w:val="auto"/>
          <w:u w:val="none"/>
        </w:rPr>
        <w:t>expected to finish in 2025 or beyond.</w:t>
      </w:r>
      <w:r>
        <w:rPr>
          <w:rStyle w:val="Hyperlink"/>
          <w:b/>
          <w:bCs/>
          <w:color w:val="FF0000"/>
        </w:rPr>
        <w:t xml:space="preserve"> </w:t>
      </w:r>
    </w:p>
    <w:p w14:paraId="3DDCB2C8" w14:textId="77777777" w:rsidR="00CB5DD1" w:rsidRDefault="00AC2C80" w:rsidP="005671E8">
      <w:pPr>
        <w:pStyle w:val="Heading3"/>
        <w:ind w:left="1080"/>
        <w15:collapsed/>
      </w:pPr>
      <w:r>
        <w:rPr>
          <w:rStyle w:val="Hyperlink"/>
          <w:rFonts w:cs="Times New Roman"/>
          <w:color w:val="auto"/>
          <w:sz w:val="20"/>
          <w:szCs w:val="20"/>
          <w:u w:val="none"/>
        </w:rPr>
        <w:t>Background</w:t>
      </w:r>
    </w:p>
    <w:p w14:paraId="56C36BEF" w14:textId="77777777" w:rsidR="00CB5DD1" w:rsidRDefault="00AC2C80">
      <w:pPr>
        <w:spacing w:before="120" w:after="120"/>
        <w:ind w:left="1080"/>
        <w:rPr>
          <w:sz w:val="20"/>
          <w:szCs w:val="20"/>
        </w:rPr>
      </w:pPr>
      <w:r>
        <w:rPr>
          <w:sz w:val="20"/>
          <w:szCs w:val="20"/>
        </w:rPr>
        <w:t>As currently written, the FAC-008 Reliability Standard and associated defined terms “Facility" and “Element" have been interpreted by some to mean that only electrical components may be considered when developing Generator Facility Ratings under R1. This could lead to plannin​​g and operational entities being provided Generator Facility Ratings that are higher than the actual output the plant is capable of, which could be detrimental to reliability during actual system emergencies. Explicitly allowing the inclusion of mechanical elements in the development of Facility Ratings will ensure Generators are rated to their most limiting element.</w:t>
      </w:r>
    </w:p>
    <w:p w14:paraId="2210A264" w14:textId="77777777" w:rsidR="00CB5DD1" w:rsidRDefault="00AC2C80">
      <w:pPr>
        <w:spacing w:before="120" w:after="120"/>
        <w:ind w:left="1080"/>
        <w:rPr>
          <w:sz w:val="20"/>
          <w:szCs w:val="20"/>
        </w:rPr>
      </w:pPr>
      <w:r>
        <w:rPr>
          <w:sz w:val="20"/>
          <w:szCs w:val="20"/>
        </w:rPr>
        <w:t>Further, the FAC-008-3 non-formal use of the term “jointly owned" is ambiguous when compared with the industry legacy use of “jointly owned" as a purely financial and contractual obligation.   This lack of clarity of intent of the standard could cause risk of facility rating gaps, misunderstanding of rating overlap requirements or gaps in facility rating coordination that could be resolved by clearly defining the technical expectations of the term “jointly owned".</w:t>
      </w:r>
    </w:p>
    <w:p w14:paraId="7332A5C0" w14:textId="77777777" w:rsidR="00CB5DD1" w:rsidRDefault="00AC2C80">
      <w:pPr>
        <w:spacing w:before="120" w:after="120"/>
        <w:ind w:left="1080"/>
      </w:pPr>
      <w:r>
        <w:rPr>
          <w:b/>
          <w:bCs/>
          <w:sz w:val="20"/>
          <w:szCs w:val="20"/>
        </w:rPr>
        <w:t>Standard(s) Affected: </w:t>
      </w:r>
      <w:hyperlink r:id="rId54" w:history="1">
        <w:r>
          <w:rPr>
            <w:rStyle w:val="Hyperlink"/>
            <w:sz w:val="20"/>
            <w:szCs w:val="20"/>
          </w:rPr>
          <w:t>FAC-008-5​</w:t>
        </w:r>
      </w:hyperlink>
    </w:p>
    <w:p w14:paraId="790DA544" w14:textId="77777777" w:rsidR="00CB5DD1" w:rsidRDefault="00AC2C80" w:rsidP="005671E8">
      <w:pPr>
        <w:pStyle w:val="Heading3"/>
        <w:ind w:left="1080"/>
        <w15:collapsed/>
      </w:pPr>
      <w:r>
        <w:rPr>
          <w:rStyle w:val="Hyperlink"/>
          <w:rFonts w:cs="Times New Roman"/>
          <w:color w:val="auto"/>
          <w:sz w:val="20"/>
          <w:szCs w:val="20"/>
          <w:u w:val="none"/>
        </w:rPr>
        <w:t>Previous Notes or Actions</w:t>
      </w:r>
    </w:p>
    <w:p w14:paraId="1B8A1EE9"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 xml:space="preserve">12/09/20210-01/27/2022 A formal comment period for the SAR is open </w:t>
      </w:r>
    </w:p>
    <w:p w14:paraId="1CD09834"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4/20/22 SC: SC appointed chair, vice chair and members of the SAR DT.</w:t>
      </w:r>
    </w:p>
    <w:p w14:paraId="096BC847" w14:textId="77777777" w:rsidR="00CB5DD1" w:rsidRDefault="00AC2C80">
      <w:pPr>
        <w:pStyle w:val="NoSpacing"/>
        <w:numPr>
          <w:ilvl w:val="0"/>
          <w:numId w:val="13"/>
        </w:numPr>
        <w:ind w:left="1800"/>
      </w:pPr>
      <w:r>
        <w:rPr>
          <w:rFonts w:ascii="Times New Roman" w:hAnsi="Times New Roman"/>
          <w:szCs w:val="22"/>
        </w:rPr>
        <w:t>09/21/2022 The Standards Committee accepted the SAR.</w:t>
      </w:r>
    </w:p>
    <w:p w14:paraId="06EF06EA"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09/05/2023 – 10/04/2023 – Ballot Pool Open</w:t>
      </w:r>
    </w:p>
    <w:p w14:paraId="1AE8FE8D"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09/05/2023 – 10/19/2023 – Comment Period Open</w:t>
      </w:r>
    </w:p>
    <w:p w14:paraId="777A1BE5"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10/10/2023 – 10/19/2023 – Ballot Period</w:t>
      </w:r>
    </w:p>
    <w:p w14:paraId="228D14A2"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10/19/2013 – Standard Ballot Failed with a 28.8 Weighted Segment Value</w:t>
      </w:r>
    </w:p>
    <w:p w14:paraId="195D48D2"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10/19/2023 – Implementation Plan Plan Failed with a 39.39 Weighted Segment Value</w:t>
      </w:r>
    </w:p>
    <w:p w14:paraId="2ABF5C15"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 xml:space="preserve">10/19/2023 – Non Binding Poll had a 29.38 Weighted Segment Value </w:t>
      </w:r>
    </w:p>
    <w:p w14:paraId="0A3C6986" w14:textId="77777777" w:rsidR="00CB5DD1" w:rsidRDefault="00AC2C80">
      <w:pPr>
        <w:pStyle w:val="Heading3"/>
        <w:ind w:left="1080"/>
      </w:pPr>
      <w:r>
        <w:rPr>
          <w:rStyle w:val="Hyperlink"/>
          <w:rFonts w:cs="Times New Roman"/>
          <w:color w:val="FF0000"/>
          <w:sz w:val="24"/>
          <w:szCs w:val="24"/>
          <w:u w:val="none"/>
        </w:rPr>
        <w:t>Recent Notes or Actions</w:t>
      </w:r>
    </w:p>
    <w:p w14:paraId="4AA8EFA1" w14:textId="77777777" w:rsidR="00CB5DD1" w:rsidRDefault="00AC2C80">
      <w:pPr>
        <w:pStyle w:val="NoSpacing"/>
        <w:numPr>
          <w:ilvl w:val="0"/>
          <w:numId w:val="13"/>
        </w:numPr>
        <w:ind w:left="1440"/>
        <w:rPr>
          <w:rFonts w:ascii="Times New Roman" w:hAnsi="Times New Roman"/>
          <w:szCs w:val="22"/>
        </w:rPr>
      </w:pPr>
      <w:r>
        <w:rPr>
          <w:rFonts w:ascii="Times New Roman" w:hAnsi="Times New Roman"/>
          <w:szCs w:val="22"/>
        </w:rPr>
        <w:t>No Recent Notes or Actions Reported</w:t>
      </w:r>
    </w:p>
    <w:p w14:paraId="4DFDC4EF" w14:textId="77777777" w:rsidR="00CB5DD1" w:rsidRDefault="00AC2C80">
      <w:pPr>
        <w:pStyle w:val="Heading2"/>
        <w:ind w:left="0" w:firstLine="0"/>
      </w:pPr>
      <w:hyperlink r:id="rId55" w:history="1">
        <w:r>
          <w:rPr>
            <w:rStyle w:val="Hyperlink"/>
            <w:rFonts w:cs="Times New Roman"/>
            <w:sz w:val="24"/>
            <w:szCs w:val="24"/>
          </w:rPr>
          <w:t>2023-05 Modifications to FAC-001 and FAC-002​</w:t>
        </w:r>
      </w:hyperlink>
    </w:p>
    <w:p w14:paraId="1B78EFAD" w14:textId="77777777" w:rsidR="00CB5DD1" w:rsidRDefault="00AC2C80">
      <w:pPr>
        <w:ind w:left="1080"/>
      </w:pPr>
      <w:r>
        <w:rPr>
          <w:b/>
          <w:bCs/>
          <w:color w:val="000000"/>
          <w:shd w:val="clear" w:color="auto" w:fill="FFFFFF"/>
        </w:rPr>
        <w:t xml:space="preserve"> </w:t>
      </w:r>
      <w:r>
        <w:rPr>
          <w:rStyle w:val="Hyperlink"/>
          <w:i/>
          <w:iCs/>
          <w:color w:val="auto"/>
          <w:u w:val="none"/>
        </w:rPr>
        <w:t>expected to finish in 2025 or beyond.</w:t>
      </w:r>
      <w:r>
        <w:rPr>
          <w:rStyle w:val="Hyperlink"/>
          <w:b/>
          <w:bCs/>
          <w:color w:val="FF0000"/>
          <w:u w:val="none"/>
        </w:rPr>
        <w:t xml:space="preserve"> </w:t>
      </w:r>
    </w:p>
    <w:p w14:paraId="098F7414" w14:textId="77777777" w:rsidR="00CB5DD1" w:rsidRDefault="00AC2C80" w:rsidP="005671E8">
      <w:pPr>
        <w:pStyle w:val="Heading3"/>
        <w:ind w:left="1080"/>
        <w15:collapsed/>
      </w:pPr>
      <w:r>
        <w:rPr>
          <w:rStyle w:val="Hyperlink"/>
          <w:color w:val="auto"/>
          <w:sz w:val="20"/>
          <w:szCs w:val="20"/>
          <w:u w:val="none"/>
        </w:rPr>
        <w:t>Background</w:t>
      </w:r>
    </w:p>
    <w:p w14:paraId="5F64C788" w14:textId="77777777" w:rsidR="00CB5DD1" w:rsidRDefault="00AC2C80">
      <w:pPr>
        <w:spacing w:before="120" w:after="120"/>
        <w:ind w:left="1080"/>
        <w:rPr>
          <w:sz w:val="20"/>
          <w:szCs w:val="20"/>
        </w:rPr>
      </w:pPr>
      <w:r>
        <w:rPr>
          <w:sz w:val="20"/>
          <w:szCs w:val="20"/>
        </w:rPr>
        <w:t>The NERC System Performance Impacts of Distributed Energy Resources Work Group (SPIDERWG) evaluated the current body of NERC Reliability Standards and the requirements within those standards for distributed energy resource (DER) applicability and effectiveness with increasing penetrations of DER. This review is housed in the SPIDERWG White Paper: NERC Reliability Standards Review.  The review took place between the years 2018 and 2022, culminating in a handful of SARs which included the SARs for FAC-001-4 and FAC-002-4. Both of these standards were identified as needing refinement, such that the reliability at the transmission to distribution interface (T-D interface) is maintained.</w:t>
      </w:r>
    </w:p>
    <w:p w14:paraId="384782F3" w14:textId="77777777" w:rsidR="00CB5DD1" w:rsidRDefault="00AC2C80">
      <w:pPr>
        <w:spacing w:before="120" w:after="120"/>
        <w:ind w:left="1080"/>
        <w:rPr>
          <w:sz w:val="20"/>
          <w:szCs w:val="20"/>
        </w:rPr>
      </w:pPr>
      <w:r>
        <w:rPr>
          <w:sz w:val="20"/>
          <w:szCs w:val="20"/>
        </w:rPr>
        <w:t>The RSTC endorsed the SARs at its March 22, 2023 meeting.</w:t>
      </w:r>
    </w:p>
    <w:p w14:paraId="2A777640" w14:textId="77777777" w:rsidR="00CB5DD1" w:rsidRDefault="00AC2C80">
      <w:pPr>
        <w:spacing w:before="120" w:after="120"/>
        <w:ind w:left="1080"/>
        <w:rPr>
          <w:sz w:val="20"/>
          <w:szCs w:val="20"/>
        </w:rPr>
      </w:pPr>
      <w:r>
        <w:rPr>
          <w:sz w:val="20"/>
          <w:szCs w:val="20"/>
        </w:rPr>
        <w:t>Standard(s) Affected – FAC-001-4, FAC-002-4</w:t>
      </w:r>
    </w:p>
    <w:p w14:paraId="44004426" w14:textId="77777777" w:rsidR="00CB5DD1" w:rsidRDefault="00AC2C80" w:rsidP="005671E8">
      <w:pPr>
        <w:pStyle w:val="Heading3"/>
        <w:ind w:left="1080"/>
        <w15:collapsed/>
      </w:pPr>
      <w:r>
        <w:rPr>
          <w:rStyle w:val="Hyperlink"/>
          <w:rFonts w:cs="Times New Roman"/>
          <w:color w:val="auto"/>
          <w:sz w:val="20"/>
          <w:szCs w:val="20"/>
          <w:u w:val="none"/>
        </w:rPr>
        <w:t>Previous Notes or</w:t>
      </w:r>
      <w:r>
        <w:rPr>
          <w:rStyle w:val="Hyperlink"/>
          <w:color w:val="auto"/>
          <w:sz w:val="20"/>
          <w:szCs w:val="20"/>
          <w:u w:val="none"/>
        </w:rPr>
        <w:t xml:space="preserve"> Actions</w:t>
      </w:r>
    </w:p>
    <w:p w14:paraId="594349E8"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08/09/2023 – 09/07/2023 FAC-001 SAR Comment Period</w:t>
      </w:r>
    </w:p>
    <w:p w14:paraId="05773CE6" w14:textId="77777777" w:rsidR="00CB5DD1" w:rsidRDefault="00AC2C80">
      <w:pPr>
        <w:pStyle w:val="NoSpacing"/>
        <w:numPr>
          <w:ilvl w:val="0"/>
          <w:numId w:val="13"/>
        </w:numPr>
        <w:ind w:left="1800"/>
      </w:pPr>
      <w:r>
        <w:rPr>
          <w:rFonts w:ascii="Times New Roman" w:hAnsi="Times New Roman"/>
          <w:szCs w:val="22"/>
        </w:rPr>
        <w:t>08/09/2023 – 09/07/2023 FAC-002 Sar Comment Period</w:t>
      </w:r>
    </w:p>
    <w:p w14:paraId="4A680172"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09/07/2023 – Comments Received for FAC-001 and FAC-002 SARs</w:t>
      </w:r>
    </w:p>
    <w:p w14:paraId="130C4D9B" w14:textId="77777777" w:rsidR="00CB5DD1" w:rsidRDefault="00AC2C80">
      <w:pPr>
        <w:pStyle w:val="NoSpacing"/>
        <w:numPr>
          <w:ilvl w:val="0"/>
          <w:numId w:val="13"/>
        </w:numPr>
        <w:ind w:left="1800"/>
        <w:rPr>
          <w:rFonts w:ascii="Times New Roman" w:hAnsi="Times New Roman"/>
          <w:szCs w:val="22"/>
        </w:rPr>
      </w:pPr>
      <w:r>
        <w:rPr>
          <w:rFonts w:ascii="Times New Roman" w:hAnsi="Times New Roman"/>
          <w:szCs w:val="22"/>
        </w:rPr>
        <w:t>08/09/2023 – 09/27/2023 Drafting Team nominations</w:t>
      </w:r>
    </w:p>
    <w:p w14:paraId="5A09E8F5" w14:textId="77777777" w:rsidR="00CB5DD1" w:rsidRDefault="00CB5DD1">
      <w:pPr>
        <w:ind w:left="1080"/>
      </w:pPr>
    </w:p>
    <w:p w14:paraId="493ADAF1" w14:textId="77777777" w:rsidR="00CB5DD1" w:rsidRDefault="00AC2C80">
      <w:pPr>
        <w:pStyle w:val="Heading3"/>
        <w:ind w:left="1080"/>
        <w:rPr>
          <w:rFonts w:cs="Times New Roman"/>
          <w:color w:val="FF0000"/>
          <w:sz w:val="24"/>
          <w:szCs w:val="24"/>
        </w:rPr>
      </w:pPr>
      <w:r>
        <w:rPr>
          <w:rFonts w:cs="Times New Roman"/>
          <w:color w:val="FF0000"/>
          <w:sz w:val="24"/>
          <w:szCs w:val="24"/>
        </w:rPr>
        <w:t>Recent Notes or Actions</w:t>
      </w:r>
    </w:p>
    <w:p w14:paraId="47E9F818" w14:textId="77777777" w:rsidR="009A1E20" w:rsidRPr="009A1E20" w:rsidRDefault="00A075FB" w:rsidP="00A075FB">
      <w:pPr>
        <w:pStyle w:val="ListParagraph"/>
        <w:numPr>
          <w:ilvl w:val="0"/>
          <w:numId w:val="20"/>
        </w:numPr>
        <w:rPr>
          <w:rFonts w:ascii="Times New Roman" w:eastAsia="Times New Roman" w:hAnsi="Times New Roman" w:cs="Times New Roman"/>
          <w:color w:val="EE0000"/>
          <w:sz w:val="22"/>
          <w:szCs w:val="22"/>
        </w:rPr>
      </w:pPr>
      <w:r w:rsidRPr="009A1E20">
        <w:rPr>
          <w:rFonts w:ascii="Times New Roman" w:eastAsia="Times New Roman" w:hAnsi="Times New Roman" w:cs="Times New Roman"/>
          <w:color w:val="EE0000"/>
          <w:sz w:val="22"/>
          <w:szCs w:val="22"/>
        </w:rPr>
        <w:t>This project is anticipated to begin in late 2025 or early 2026 after</w:t>
      </w:r>
      <w:r w:rsidR="009A1E20" w:rsidRPr="009A1E20">
        <w:rPr>
          <w:rFonts w:ascii="Times New Roman" w:eastAsia="Times New Roman" w:hAnsi="Times New Roman" w:cs="Times New Roman"/>
          <w:color w:val="EE0000"/>
          <w:sz w:val="22"/>
          <w:szCs w:val="22"/>
        </w:rPr>
        <w:t xml:space="preserve"> </w:t>
      </w:r>
    </w:p>
    <w:p w14:paraId="71EE2484" w14:textId="6BF5988B" w:rsidR="00CB5DD1" w:rsidRPr="009A1E20" w:rsidRDefault="00A075FB" w:rsidP="009A1E20">
      <w:pPr>
        <w:pStyle w:val="ListParagraph"/>
        <w:numPr>
          <w:ilvl w:val="0"/>
          <w:numId w:val="0"/>
        </w:numPr>
        <w:ind w:left="1080"/>
        <w:rPr>
          <w:rFonts w:ascii="Times New Roman" w:eastAsia="Times New Roman" w:hAnsi="Times New Roman" w:cs="Times New Roman"/>
          <w:color w:val="EE0000"/>
          <w:sz w:val="22"/>
          <w:szCs w:val="22"/>
        </w:rPr>
      </w:pPr>
      <w:r w:rsidRPr="009A1E20">
        <w:rPr>
          <w:rFonts w:ascii="Times New Roman" w:eastAsia="Times New Roman" w:hAnsi="Times New Roman" w:cs="Times New Roman"/>
          <w:color w:val="EE0000"/>
          <w:sz w:val="22"/>
          <w:szCs w:val="22"/>
        </w:rPr>
        <w:t>the completion of FERC 901 Milestone 3​.</w:t>
      </w:r>
    </w:p>
    <w:p w14:paraId="1A5F97ED" w14:textId="77777777" w:rsidR="008042F1" w:rsidRDefault="008042F1" w:rsidP="008042F1">
      <w:pPr>
        <w:pStyle w:val="Heading2"/>
        <w:ind w:left="0" w:firstLine="0"/>
      </w:pPr>
      <w:hyperlink r:id="rId56" w:history="1">
        <w:r>
          <w:rPr>
            <w:rStyle w:val="Hyperlink"/>
            <w:sz w:val="24"/>
            <w:szCs w:val="24"/>
          </w:rPr>
          <w:t>2023-07 Transmission System Planning Performance Requirements for Extreme Weather</w:t>
        </w:r>
      </w:hyperlink>
      <w:r>
        <w:rPr>
          <w:rStyle w:val="Hyperlink"/>
          <w:sz w:val="24"/>
          <w:szCs w:val="24"/>
        </w:rPr>
        <w:t xml:space="preserve"> (Archived) (Moved to Low)</w:t>
      </w:r>
      <w:r>
        <w:rPr>
          <w:color w:val="000000"/>
          <w:sz w:val="24"/>
          <w:szCs w:val="24"/>
        </w:rPr>
        <w:t xml:space="preserve"> </w:t>
      </w:r>
    </w:p>
    <w:p w14:paraId="60541678" w14:textId="77777777" w:rsidR="008042F1" w:rsidRDefault="008042F1" w:rsidP="008042F1">
      <w:pPr>
        <w:ind w:left="1080"/>
      </w:pPr>
      <w:r>
        <w:rPr>
          <w:rStyle w:val="Hyperlink"/>
          <w:b/>
          <w:bCs/>
          <w:color w:val="auto"/>
          <w:u w:val="none"/>
        </w:rPr>
        <w:t>(ERCOT - Sun Wook)</w:t>
      </w:r>
      <w:r>
        <w:rPr>
          <w:rStyle w:val="Hyperlink"/>
          <w:color w:val="auto"/>
          <w:u w:val="none"/>
        </w:rPr>
        <w:t xml:space="preserve"> – </w:t>
      </w:r>
      <w:r>
        <w:rPr>
          <w:rStyle w:val="Hyperlink"/>
          <w:i/>
          <w:iCs/>
          <w:color w:val="auto"/>
          <w:u w:val="none"/>
        </w:rPr>
        <w:t xml:space="preserve">Due date of December 15, 2024, per Order 896, </w:t>
      </w:r>
      <w:r>
        <w:rPr>
          <w:rFonts w:ascii="Calibri" w:hAnsi="Calibri" w:cs="Calibri"/>
          <w:b/>
          <w:bCs/>
          <w:color w:val="000000"/>
          <w:shd w:val="clear" w:color="auto" w:fill="FFFFFF"/>
        </w:rPr>
        <w:t>​</w:t>
      </w:r>
      <w:hyperlink r:id="rId57" w:history="1">
        <w:r>
          <w:rPr>
            <w:rStyle w:val="Hyperlink"/>
            <w:i/>
            <w:iCs/>
          </w:rPr>
          <w:t>Waiver​</w:t>
        </w:r>
      </w:hyperlink>
      <w:r>
        <w:rPr>
          <w:rStyle w:val="Hyperlink"/>
          <w:color w:val="auto"/>
          <w:u w:val="none"/>
        </w:rPr>
        <w:t>.</w:t>
      </w:r>
    </w:p>
    <w:p w14:paraId="14EEDC5A" w14:textId="77777777" w:rsidR="008042F1" w:rsidRDefault="008042F1" w:rsidP="008042F1">
      <w:pPr>
        <w:pStyle w:val="Heading3"/>
        <w:ind w:left="1080"/>
        <w15:collapsed/>
      </w:pPr>
      <w:r>
        <w:rPr>
          <w:rStyle w:val="Hyperlink"/>
          <w:rFonts w:cs="Times New Roman"/>
          <w:color w:val="auto"/>
          <w:sz w:val="20"/>
          <w:szCs w:val="20"/>
          <w:u w:val="none"/>
        </w:rPr>
        <w:t>Background</w:t>
      </w:r>
    </w:p>
    <w:p w14:paraId="2A882B9C" w14:textId="77777777" w:rsidR="008042F1" w:rsidRDefault="008042F1" w:rsidP="008042F1">
      <w:pPr>
        <w:spacing w:before="120" w:after="120"/>
        <w:ind w:left="1080"/>
        <w:rPr>
          <w:color w:val="000000"/>
          <w:sz w:val="20"/>
          <w:szCs w:val="20"/>
          <w:shd w:val="clear" w:color="auto" w:fill="FFFFFF"/>
        </w:rPr>
      </w:pPr>
      <w:r>
        <w:rPr>
          <w:color w:val="000000"/>
          <w:sz w:val="20"/>
          <w:szCs w:val="20"/>
          <w:shd w:val="clear" w:color="auto" w:fill="FFFFFF"/>
        </w:rPr>
        <w:t>On June 15, 2023, FERC issued a Final Rulemaking to direct NERC to develop a new or modified Reliability Standard to address a lack of a long-term planning requirement(s) for extreme heat and cold weather events. Specifically, FERC directed NERC to develop modifications to Reliability Standard TPL-001-5.1 or a new Reliability Standard, to require the following: (1) development of benchmark planning cases based on major prior extreme heat and cold weather events and/or meteorological projections; (2) planning for extreme heat and cold weather events using steady state and transient stability analyses expanded to cover a range of extreme weather scenarios including the expected resource mix's availability during extreme heat and cold weather conditions, and including the wide-area impacts of extreme heat and cold weather; and (3) development of corrective action plans that mitigate any instances where performance requirements for extreme heat and cold weather events are not met.​</w:t>
      </w:r>
    </w:p>
    <w:p w14:paraId="44FDBB04" w14:textId="77777777" w:rsidR="008042F1" w:rsidRDefault="008042F1" w:rsidP="008042F1">
      <w:pPr>
        <w:spacing w:before="120" w:after="120"/>
        <w:ind w:left="1080"/>
        <w:rPr>
          <w:color w:val="000000"/>
          <w:sz w:val="20"/>
          <w:szCs w:val="20"/>
          <w:shd w:val="clear" w:color="auto" w:fill="FFFFFF"/>
        </w:rPr>
      </w:pPr>
      <w:r>
        <w:rPr>
          <w:color w:val="000000"/>
          <w:sz w:val="20"/>
          <w:szCs w:val="20"/>
          <w:shd w:val="clear" w:color="auto" w:fill="FFFFFF"/>
        </w:rPr>
        <w:t>Standard Affected: TPL-001-5.1</w:t>
      </w:r>
    </w:p>
    <w:p w14:paraId="54FC5CE5" w14:textId="77777777" w:rsidR="008042F1" w:rsidRDefault="008042F1" w:rsidP="008042F1">
      <w:pPr>
        <w:pStyle w:val="Heading3"/>
        <w:ind w:left="1080"/>
        <w15:collapsed/>
      </w:pPr>
      <w:r>
        <w:rPr>
          <w:rStyle w:val="Hyperlink"/>
          <w:rFonts w:cs="Times New Roman"/>
          <w:color w:val="auto"/>
          <w:sz w:val="20"/>
          <w:szCs w:val="20"/>
          <w:u w:val="none"/>
        </w:rPr>
        <w:t>Previous Notes or Actions</w:t>
      </w:r>
    </w:p>
    <w:p w14:paraId="7084B23A" w14:textId="77777777" w:rsidR="008042F1" w:rsidRDefault="008042F1" w:rsidP="008042F1">
      <w:pPr>
        <w:pStyle w:val="ListParagraph"/>
        <w:numPr>
          <w:ilvl w:val="0"/>
          <w:numId w:val="19"/>
        </w:numPr>
        <w:ind w:left="1440" w:right="0"/>
        <w:jc w:val="both"/>
        <w:rPr>
          <w:rFonts w:ascii="Times New Roman" w:hAnsi="Times New Roman" w:cs="Times New Roman"/>
          <w:color w:val="auto"/>
          <w:sz w:val="22"/>
          <w:szCs w:val="22"/>
        </w:rPr>
      </w:pPr>
      <w:r>
        <w:rPr>
          <w:rFonts w:ascii="Times New Roman" w:hAnsi="Times New Roman" w:cs="Times New Roman"/>
          <w:color w:val="auto"/>
          <w:sz w:val="22"/>
          <w:szCs w:val="22"/>
        </w:rPr>
        <w:t>8/29/23 – 9/27/23 Drafting Team Nomination</w:t>
      </w:r>
    </w:p>
    <w:p w14:paraId="2DB650A2" w14:textId="77777777" w:rsidR="008042F1" w:rsidRDefault="008042F1" w:rsidP="008042F1">
      <w:pPr>
        <w:pStyle w:val="ListParagraph"/>
        <w:numPr>
          <w:ilvl w:val="0"/>
          <w:numId w:val="19"/>
        </w:numPr>
        <w:ind w:left="1440" w:right="0"/>
        <w:jc w:val="both"/>
        <w:rPr>
          <w:rFonts w:ascii="Times New Roman" w:hAnsi="Times New Roman" w:cs="Times New Roman"/>
          <w:color w:val="auto"/>
          <w:sz w:val="22"/>
          <w:szCs w:val="22"/>
        </w:rPr>
      </w:pPr>
      <w:r>
        <w:rPr>
          <w:rFonts w:ascii="Times New Roman" w:hAnsi="Times New Roman" w:cs="Times New Roman"/>
          <w:color w:val="auto"/>
          <w:sz w:val="22"/>
          <w:szCs w:val="22"/>
        </w:rPr>
        <w:t>8/29/23 – 9/27/23 Standard Authorization Request</w:t>
      </w:r>
    </w:p>
    <w:p w14:paraId="4640308A" w14:textId="77777777" w:rsidR="008042F1" w:rsidRDefault="008042F1" w:rsidP="008042F1">
      <w:pPr>
        <w:pStyle w:val="ListParagraph"/>
        <w:numPr>
          <w:ilvl w:val="0"/>
          <w:numId w:val="19"/>
        </w:numPr>
        <w:ind w:left="1440" w:right="0"/>
        <w:jc w:val="both"/>
        <w:rPr>
          <w:rFonts w:ascii="Times New Roman" w:hAnsi="Times New Roman" w:cs="Times New Roman"/>
          <w:color w:val="auto"/>
          <w:sz w:val="22"/>
          <w:szCs w:val="22"/>
        </w:rPr>
      </w:pPr>
      <w:r>
        <w:rPr>
          <w:rFonts w:ascii="Times New Roman" w:hAnsi="Times New Roman" w:cs="Times New Roman"/>
          <w:color w:val="auto"/>
          <w:sz w:val="22"/>
          <w:szCs w:val="22"/>
        </w:rPr>
        <w:t>10/18/2023 – Standards Committee approved the appointment of the Standard Drafting Team, Chair, and Vice Chair.</w:t>
      </w:r>
    </w:p>
    <w:p w14:paraId="2793083C" w14:textId="77777777" w:rsidR="008042F1" w:rsidRDefault="008042F1" w:rsidP="008042F1">
      <w:pPr>
        <w:pStyle w:val="ListParagraph"/>
        <w:numPr>
          <w:ilvl w:val="0"/>
          <w:numId w:val="19"/>
        </w:numPr>
        <w:ind w:left="1440" w:right="0"/>
        <w:jc w:val="both"/>
      </w:pPr>
      <w:r>
        <w:rPr>
          <w:rFonts w:ascii="Times New Roman" w:hAnsi="Times New Roman" w:cs="Times New Roman"/>
          <w:color w:val="auto"/>
          <w:sz w:val="22"/>
          <w:szCs w:val="22"/>
        </w:rPr>
        <w:t xml:space="preserve">12/13/2023 </w:t>
      </w:r>
      <w:r>
        <w:rPr>
          <w:rFonts w:ascii="Times New Roman" w:hAnsi="Times New Roman" w:cs="Times New Roman"/>
          <w:b/>
          <w:bCs/>
          <w:color w:val="auto"/>
          <w:sz w:val="22"/>
          <w:szCs w:val="22"/>
        </w:rPr>
        <w:t>SC action</w:t>
      </w:r>
      <w:r>
        <w:rPr>
          <w:rFonts w:ascii="Times New Roman" w:hAnsi="Times New Roman" w:cs="Times New Roman"/>
          <w:color w:val="auto"/>
          <w:sz w:val="22"/>
          <w:szCs w:val="22"/>
        </w:rPr>
        <w:t>: Approved Waiver of provisions of the SPM. This waiver will allow Initial comment and ballot period to reduce to as few as 25 calendar days, additional formal comment ballot period reduced to as few as 15 calendar days, and final ballot reduced to 5 calendar days.</w:t>
      </w:r>
    </w:p>
    <w:p w14:paraId="4EAFA111" w14:textId="77777777" w:rsidR="008042F1" w:rsidRDefault="008042F1" w:rsidP="008042F1">
      <w:pPr>
        <w:pStyle w:val="ListParagraph"/>
        <w:numPr>
          <w:ilvl w:val="0"/>
          <w:numId w:val="19"/>
        </w:numPr>
        <w:ind w:left="1440" w:right="0"/>
        <w:jc w:val="both"/>
      </w:pPr>
      <w:r>
        <w:rPr>
          <w:rFonts w:ascii="Times New Roman" w:hAnsi="Times New Roman" w:cs="Times New Roman"/>
          <w:b/>
          <w:bCs/>
          <w:color w:val="auto"/>
          <w:sz w:val="22"/>
          <w:szCs w:val="22"/>
        </w:rPr>
        <w:t>SDT Notes</w:t>
      </w:r>
      <w:r>
        <w:rPr>
          <w:rFonts w:ascii="Times New Roman" w:hAnsi="Times New Roman" w:cs="Times New Roman"/>
          <w:color w:val="auto"/>
          <w:sz w:val="22"/>
          <w:szCs w:val="22"/>
        </w:rPr>
        <w:t xml:space="preserve">: Currently drafting TPL-008-1 to focus on requirements and measures for PCs and TPs. Sun Wook Kang presented a detailed presentation at NSRF and slides can be found </w:t>
      </w:r>
      <w:hyperlink r:id="rId58" w:history="1">
        <w:r>
          <w:rPr>
            <w:rStyle w:val="Hyperlink"/>
            <w:rFonts w:ascii="Times New Roman" w:hAnsi="Times New Roman" w:cs="Times New Roman"/>
            <w:sz w:val="22"/>
            <w:szCs w:val="22"/>
          </w:rPr>
          <w:t>here</w:t>
        </w:r>
      </w:hyperlink>
      <w:r>
        <w:rPr>
          <w:rFonts w:ascii="Times New Roman" w:hAnsi="Times New Roman" w:cs="Times New Roman"/>
          <w:color w:val="auto"/>
          <w:sz w:val="22"/>
          <w:szCs w:val="22"/>
        </w:rPr>
        <w:t xml:space="preserve">. </w:t>
      </w:r>
    </w:p>
    <w:p w14:paraId="42C2D6A7" w14:textId="77777777" w:rsidR="008042F1" w:rsidRDefault="008042F1" w:rsidP="008042F1">
      <w:pPr>
        <w:pStyle w:val="ListParagraph"/>
        <w:numPr>
          <w:ilvl w:val="0"/>
          <w:numId w:val="19"/>
        </w:numPr>
        <w:ind w:left="1440" w:right="0"/>
        <w:jc w:val="both"/>
      </w:pPr>
      <w:r>
        <w:rPr>
          <w:rFonts w:ascii="Times New Roman" w:hAnsi="Times New Roman" w:cs="Times New Roman"/>
          <w:b/>
          <w:bCs/>
          <w:color w:val="auto"/>
          <w:sz w:val="22"/>
          <w:szCs w:val="22"/>
        </w:rPr>
        <w:t xml:space="preserve">SC Notes: </w:t>
      </w:r>
      <w:r>
        <w:rPr>
          <w:rFonts w:ascii="Times New Roman" w:hAnsi="Times New Roman" w:cs="Times New Roman"/>
          <w:color w:val="auto"/>
          <w:sz w:val="22"/>
          <w:szCs w:val="22"/>
        </w:rPr>
        <w:t>Week of March 18, formal comment period and initial ballot notices will be distributed.</w:t>
      </w:r>
      <w:r>
        <w:rPr>
          <w:rFonts w:ascii="Times New Roman" w:hAnsi="Times New Roman" w:cs="Times New Roman"/>
          <w:b/>
          <w:bCs/>
          <w:color w:val="auto"/>
          <w:sz w:val="22"/>
          <w:szCs w:val="22"/>
        </w:rPr>
        <w:t xml:space="preserve"> </w:t>
      </w:r>
    </w:p>
    <w:p w14:paraId="47B19777" w14:textId="77777777" w:rsidR="008042F1" w:rsidRDefault="008042F1" w:rsidP="008042F1">
      <w:pPr>
        <w:pStyle w:val="NoSpacing"/>
        <w:numPr>
          <w:ilvl w:val="0"/>
          <w:numId w:val="19"/>
        </w:numPr>
        <w:ind w:left="1440"/>
      </w:pPr>
      <w:r>
        <w:rPr>
          <w:rFonts w:ascii="Times New Roman" w:eastAsia="Calibri" w:hAnsi="Times New Roman"/>
          <w:b/>
          <w:bCs/>
          <w:szCs w:val="22"/>
        </w:rPr>
        <w:t>SC Notes</w:t>
      </w:r>
      <w:r>
        <w:rPr>
          <w:rFonts w:ascii="Times New Roman" w:eastAsia="Calibri" w:hAnsi="Times New Roman"/>
          <w:szCs w:val="22"/>
        </w:rPr>
        <w:t xml:space="preserve">: 3/20/24, Authorized a 45-day formal comment period for TPL-008-1 and its associated Implementation Plan, with ballot pools formed in the first 30 days and ballots conducted in the last 10 days. </w:t>
      </w:r>
    </w:p>
    <w:p w14:paraId="030C7F0F" w14:textId="77777777" w:rsidR="008042F1" w:rsidRDefault="008042F1" w:rsidP="008042F1">
      <w:pPr>
        <w:pStyle w:val="NoSpacing"/>
        <w:numPr>
          <w:ilvl w:val="1"/>
          <w:numId w:val="19"/>
        </w:numPr>
        <w:ind w:left="1440"/>
      </w:pPr>
      <w:r>
        <w:rPr>
          <w:rFonts w:ascii="Times New Roman" w:eastAsia="Calibri" w:hAnsi="Times New Roman"/>
          <w:b/>
          <w:bCs/>
          <w:szCs w:val="22"/>
        </w:rPr>
        <w:t>SDT Notes</w:t>
      </w:r>
      <w:r>
        <w:rPr>
          <w:rFonts w:ascii="Times New Roman" w:eastAsia="Calibri" w:hAnsi="Times New Roman"/>
          <w:szCs w:val="22"/>
        </w:rPr>
        <w:t>: Formal Comment Period Open through May 3, 2024. Ballot pools forming through April 18, 2024. Balloting between April 24 - May 3, 2024.</w:t>
      </w:r>
    </w:p>
    <w:p w14:paraId="1173193A" w14:textId="77777777" w:rsidR="008042F1" w:rsidRDefault="008042F1" w:rsidP="008042F1">
      <w:pPr>
        <w:pStyle w:val="NoSpacing"/>
        <w:numPr>
          <w:ilvl w:val="1"/>
          <w:numId w:val="19"/>
        </w:numPr>
        <w:ind w:left="1440"/>
      </w:pPr>
      <w:r>
        <w:rPr>
          <w:rFonts w:ascii="Times New Roman" w:eastAsia="Calibri" w:hAnsi="Times New Roman"/>
          <w:b/>
          <w:bCs/>
          <w:szCs w:val="22"/>
        </w:rPr>
        <w:t>SDT Notes</w:t>
      </w:r>
      <w:r>
        <w:rPr>
          <w:rFonts w:ascii="Times New Roman" w:eastAsia="Calibri" w:hAnsi="Times New Roman"/>
          <w:szCs w:val="22"/>
        </w:rPr>
        <w:t>: Comment and Ballots closed Friday, May 3, 2024. (Quorum / Approval)</w:t>
      </w:r>
    </w:p>
    <w:p w14:paraId="079B7116" w14:textId="77777777" w:rsidR="008042F1" w:rsidRDefault="008042F1" w:rsidP="008042F1">
      <w:pPr>
        <w:pStyle w:val="NoSpacing"/>
        <w:numPr>
          <w:ilvl w:val="1"/>
          <w:numId w:val="19"/>
        </w:numPr>
        <w:ind w:left="1800"/>
        <w:rPr>
          <w:rFonts w:ascii="Times New Roman" w:eastAsia="Calibri" w:hAnsi="Times New Roman"/>
          <w:szCs w:val="22"/>
        </w:rPr>
      </w:pPr>
      <w:r>
        <w:rPr>
          <w:rFonts w:ascii="Times New Roman" w:eastAsia="Calibri" w:hAnsi="Times New Roman"/>
          <w:szCs w:val="22"/>
        </w:rPr>
        <w:t>TPL-008-1: 88.22% / 18.69%</w:t>
      </w:r>
    </w:p>
    <w:p w14:paraId="714E0725" w14:textId="77777777" w:rsidR="008042F1" w:rsidRDefault="008042F1" w:rsidP="008042F1">
      <w:pPr>
        <w:pStyle w:val="NoSpacing"/>
        <w:numPr>
          <w:ilvl w:val="1"/>
          <w:numId w:val="19"/>
        </w:numPr>
        <w:ind w:left="1800"/>
        <w:rPr>
          <w:rFonts w:ascii="Times New Roman" w:eastAsia="Calibri" w:hAnsi="Times New Roman"/>
          <w:szCs w:val="22"/>
        </w:rPr>
      </w:pPr>
      <w:r>
        <w:rPr>
          <w:rFonts w:ascii="Times New Roman" w:eastAsia="Calibri" w:hAnsi="Times New Roman"/>
          <w:szCs w:val="22"/>
        </w:rPr>
        <w:t>Implementation Plan: 87.9% / 30.03%</w:t>
      </w:r>
    </w:p>
    <w:p w14:paraId="59751272" w14:textId="77777777" w:rsidR="008042F1" w:rsidRPr="00B91AF2" w:rsidRDefault="008042F1" w:rsidP="008042F1">
      <w:pPr>
        <w:pStyle w:val="NoSpacing"/>
        <w:numPr>
          <w:ilvl w:val="0"/>
          <w:numId w:val="19"/>
        </w:numPr>
        <w:ind w:left="1440"/>
      </w:pPr>
      <w:r>
        <w:rPr>
          <w:rFonts w:ascii="Times New Roman" w:eastAsia="Calibri" w:hAnsi="Times New Roman"/>
          <w:b/>
          <w:bCs/>
          <w:szCs w:val="22"/>
        </w:rPr>
        <w:t>SDT Notes</w:t>
      </w:r>
      <w:r>
        <w:rPr>
          <w:rFonts w:ascii="Times New Roman" w:eastAsia="Calibri" w:hAnsi="Times New Roman"/>
          <w:szCs w:val="22"/>
        </w:rPr>
        <w:t xml:space="preserve">: Responding to comments received. Projected to post again week of </w:t>
      </w:r>
      <w:r>
        <w:rPr>
          <w:rFonts w:ascii="Times New Roman" w:eastAsia="Calibri" w:hAnsi="Times New Roman"/>
          <w:b/>
          <w:bCs/>
          <w:i/>
          <w:iCs/>
          <w:szCs w:val="22"/>
        </w:rPr>
        <w:t>7/8/24</w:t>
      </w:r>
      <w:r w:rsidRPr="00A66360">
        <w:rPr>
          <w:rFonts w:ascii="Times New Roman" w:eastAsia="Calibri" w:hAnsi="Times New Roman"/>
          <w:szCs w:val="22"/>
        </w:rPr>
        <w:t>.</w:t>
      </w:r>
    </w:p>
    <w:p w14:paraId="7B5190ED" w14:textId="77777777" w:rsidR="008042F1" w:rsidRDefault="008042F1" w:rsidP="008042F1">
      <w:pPr>
        <w:pStyle w:val="NoSpacing"/>
        <w:numPr>
          <w:ilvl w:val="1"/>
          <w:numId w:val="19"/>
        </w:numPr>
        <w:ind w:left="1440"/>
      </w:pPr>
      <w:r>
        <w:rPr>
          <w:rFonts w:ascii="Times New Roman" w:eastAsia="Calibri" w:hAnsi="Times New Roman"/>
          <w:b/>
          <w:bCs/>
          <w:szCs w:val="22"/>
        </w:rPr>
        <w:t>SDT Notes</w:t>
      </w:r>
      <w:r>
        <w:rPr>
          <w:rFonts w:ascii="Times New Roman" w:eastAsia="Calibri" w:hAnsi="Times New Roman"/>
          <w:szCs w:val="22"/>
        </w:rPr>
        <w:t xml:space="preserve">: Formal comment period open between </w:t>
      </w:r>
      <w:r w:rsidRPr="00D67485">
        <w:rPr>
          <w:rFonts w:ascii="Times New Roman" w:eastAsia="Calibri" w:hAnsi="Times New Roman"/>
          <w:b/>
          <w:bCs/>
          <w:i/>
          <w:iCs/>
          <w:szCs w:val="22"/>
        </w:rPr>
        <w:t>7/16/24 - 8/22/24</w:t>
      </w:r>
      <w:r>
        <w:rPr>
          <w:rFonts w:ascii="Times New Roman" w:eastAsia="Calibri" w:hAnsi="Times New Roman"/>
          <w:szCs w:val="22"/>
        </w:rPr>
        <w:t xml:space="preserve">. Additional ballots open between </w:t>
      </w:r>
      <w:r w:rsidRPr="00D67485">
        <w:rPr>
          <w:rFonts w:ascii="Times New Roman" w:eastAsia="Calibri" w:hAnsi="Times New Roman"/>
          <w:b/>
          <w:bCs/>
          <w:i/>
          <w:iCs/>
          <w:szCs w:val="22"/>
        </w:rPr>
        <w:t>8/13/24 - 8/22/24</w:t>
      </w:r>
      <w:r>
        <w:rPr>
          <w:rFonts w:ascii="Times New Roman" w:eastAsia="Calibri" w:hAnsi="Times New Roman"/>
          <w:szCs w:val="22"/>
        </w:rPr>
        <w:t>.</w:t>
      </w:r>
    </w:p>
    <w:p w14:paraId="0331DB6C" w14:textId="77777777" w:rsidR="008042F1" w:rsidRPr="00353DEA" w:rsidRDefault="008042F1" w:rsidP="008042F1">
      <w:pPr>
        <w:pStyle w:val="NoSpacing"/>
        <w:numPr>
          <w:ilvl w:val="1"/>
          <w:numId w:val="19"/>
        </w:numPr>
        <w:ind w:left="1440"/>
      </w:pPr>
      <w:r>
        <w:rPr>
          <w:rFonts w:ascii="Times New Roman" w:eastAsia="Calibri" w:hAnsi="Times New Roman"/>
          <w:b/>
          <w:bCs/>
          <w:szCs w:val="22"/>
        </w:rPr>
        <w:t>SDT Notes</w:t>
      </w:r>
      <w:r>
        <w:rPr>
          <w:rFonts w:ascii="Times New Roman" w:eastAsia="Calibri" w:hAnsi="Times New Roman"/>
          <w:szCs w:val="22"/>
        </w:rPr>
        <w:t xml:space="preserve">: Comments and Ballots closed </w:t>
      </w:r>
      <w:r w:rsidRPr="00353DEA">
        <w:rPr>
          <w:rFonts w:ascii="Times New Roman" w:eastAsia="Calibri" w:hAnsi="Times New Roman"/>
          <w:b/>
          <w:bCs/>
          <w:i/>
          <w:iCs/>
          <w:szCs w:val="22"/>
        </w:rPr>
        <w:t>8/22/24</w:t>
      </w:r>
      <w:r>
        <w:rPr>
          <w:rFonts w:ascii="Times New Roman" w:eastAsia="Calibri" w:hAnsi="Times New Roman"/>
          <w:szCs w:val="22"/>
        </w:rPr>
        <w:t>. (Quorum / Approval)</w:t>
      </w:r>
    </w:p>
    <w:p w14:paraId="2ABB7383" w14:textId="77777777" w:rsidR="008042F1" w:rsidRPr="00353DEA" w:rsidRDefault="008042F1" w:rsidP="008042F1">
      <w:pPr>
        <w:pStyle w:val="NoSpacing"/>
        <w:numPr>
          <w:ilvl w:val="1"/>
          <w:numId w:val="19"/>
        </w:numPr>
        <w:ind w:left="1800"/>
        <w:rPr>
          <w:rFonts w:ascii="Times New Roman" w:eastAsia="Calibri" w:hAnsi="Times New Roman"/>
          <w:szCs w:val="22"/>
        </w:rPr>
      </w:pPr>
      <w:r w:rsidRPr="00353DEA">
        <w:rPr>
          <w:rFonts w:ascii="Times New Roman" w:eastAsia="Calibri" w:hAnsi="Times New Roman"/>
          <w:szCs w:val="22"/>
        </w:rPr>
        <w:t>TPL-008-1: 87.9% / 18.17%</w:t>
      </w:r>
    </w:p>
    <w:p w14:paraId="744B21AF" w14:textId="77777777" w:rsidR="008042F1" w:rsidRPr="00353DEA" w:rsidRDefault="008042F1" w:rsidP="008042F1">
      <w:pPr>
        <w:pStyle w:val="NoSpacing"/>
        <w:numPr>
          <w:ilvl w:val="1"/>
          <w:numId w:val="19"/>
        </w:numPr>
        <w:ind w:left="1800"/>
        <w:rPr>
          <w:rFonts w:ascii="Times New Roman" w:eastAsia="Calibri" w:hAnsi="Times New Roman"/>
          <w:szCs w:val="22"/>
        </w:rPr>
      </w:pPr>
      <w:r w:rsidRPr="00353DEA">
        <w:rPr>
          <w:rFonts w:ascii="Times New Roman" w:eastAsia="Calibri" w:hAnsi="Times New Roman"/>
          <w:szCs w:val="22"/>
        </w:rPr>
        <w:t>Implementation Plan: 87.58% / 31.97%</w:t>
      </w:r>
    </w:p>
    <w:p w14:paraId="01583728" w14:textId="77777777" w:rsidR="008042F1" w:rsidRDefault="008042F1" w:rsidP="008042F1">
      <w:pPr>
        <w:pStyle w:val="NoSpacing"/>
        <w:numPr>
          <w:ilvl w:val="1"/>
          <w:numId w:val="13"/>
        </w:numPr>
        <w:rPr>
          <w:rFonts w:ascii="Times New Roman" w:eastAsia="Calibri" w:hAnsi="Times New Roman"/>
          <w:szCs w:val="22"/>
        </w:rPr>
      </w:pPr>
      <w:r>
        <w:rPr>
          <w:rFonts w:ascii="Times New Roman" w:eastAsia="Calibri" w:hAnsi="Times New Roman"/>
          <w:b/>
          <w:bCs/>
          <w:szCs w:val="22"/>
        </w:rPr>
        <w:t>SDT Notes</w:t>
      </w:r>
      <w:r>
        <w:rPr>
          <w:rFonts w:ascii="Times New Roman" w:eastAsia="Calibri" w:hAnsi="Times New Roman"/>
          <w:szCs w:val="22"/>
        </w:rPr>
        <w:t xml:space="preserve">: Benchmark Event Data has been posted. </w:t>
      </w:r>
    </w:p>
    <w:p w14:paraId="3048A152" w14:textId="77777777" w:rsidR="008042F1" w:rsidRDefault="008042F1" w:rsidP="008042F1">
      <w:pPr>
        <w:pStyle w:val="NoSpacing"/>
        <w:numPr>
          <w:ilvl w:val="1"/>
          <w:numId w:val="13"/>
        </w:numPr>
        <w:rPr>
          <w:rFonts w:ascii="Times New Roman" w:eastAsia="Calibri" w:hAnsi="Times New Roman"/>
          <w:szCs w:val="22"/>
        </w:rPr>
      </w:pPr>
      <w:r w:rsidRPr="0068488C">
        <w:rPr>
          <w:rFonts w:ascii="Times New Roman" w:eastAsia="Calibri" w:hAnsi="Times New Roman"/>
          <w:b/>
          <w:bCs/>
          <w:szCs w:val="22"/>
        </w:rPr>
        <w:t>SDT Notes</w:t>
      </w:r>
      <w:r>
        <w:rPr>
          <w:rFonts w:ascii="Times New Roman" w:eastAsia="Calibri" w:hAnsi="Times New Roman"/>
          <w:szCs w:val="22"/>
        </w:rPr>
        <w:t>: Draft 3, 15-day Formal Comment Period open between 10/7-10/21/24 and additional ballot open between 10/11-10/21/24.</w:t>
      </w:r>
    </w:p>
    <w:p w14:paraId="6D618B92" w14:textId="77777777" w:rsidR="008042F1" w:rsidRDefault="008042F1" w:rsidP="008042F1">
      <w:pPr>
        <w:pStyle w:val="NoSpacing"/>
        <w:numPr>
          <w:ilvl w:val="1"/>
          <w:numId w:val="13"/>
        </w:numPr>
        <w:rPr>
          <w:rFonts w:ascii="Times New Roman" w:eastAsia="Calibri" w:hAnsi="Times New Roman"/>
          <w:szCs w:val="22"/>
        </w:rPr>
      </w:pPr>
      <w:r>
        <w:rPr>
          <w:rFonts w:ascii="Times New Roman" w:eastAsia="Calibri" w:hAnsi="Times New Roman"/>
          <w:b/>
          <w:bCs/>
          <w:szCs w:val="22"/>
        </w:rPr>
        <w:t>SDT Note</w:t>
      </w:r>
      <w:r w:rsidRPr="0068488C">
        <w:rPr>
          <w:rFonts w:ascii="Times New Roman" w:eastAsia="Calibri" w:hAnsi="Times New Roman"/>
          <w:szCs w:val="22"/>
        </w:rPr>
        <w:t>:</w:t>
      </w:r>
      <w:r>
        <w:rPr>
          <w:rFonts w:ascii="Times New Roman" w:eastAsia="Calibri" w:hAnsi="Times New Roman"/>
          <w:szCs w:val="22"/>
        </w:rPr>
        <w:t xml:space="preserve"> Industry Webinar held on 10/9/2024.</w:t>
      </w:r>
    </w:p>
    <w:p w14:paraId="52346200" w14:textId="77777777" w:rsidR="008042F1" w:rsidRDefault="008042F1" w:rsidP="008042F1">
      <w:pPr>
        <w:pStyle w:val="NoSpacing"/>
        <w:numPr>
          <w:ilvl w:val="1"/>
          <w:numId w:val="13"/>
        </w:numPr>
        <w:ind w:left="1800"/>
        <w:rPr>
          <w:rFonts w:ascii="Times New Roman" w:eastAsia="Calibri" w:hAnsi="Times New Roman"/>
          <w:szCs w:val="22"/>
        </w:rPr>
      </w:pPr>
      <w:hyperlink r:id="rId59" w:history="1">
        <w:r w:rsidRPr="00561FCC">
          <w:rPr>
            <w:rStyle w:val="Hyperlink"/>
            <w:rFonts w:ascii="Times New Roman" w:eastAsia="Calibri" w:hAnsi="Times New Roman"/>
            <w:szCs w:val="22"/>
          </w:rPr>
          <w:t>Slide Presentation</w:t>
        </w:r>
      </w:hyperlink>
    </w:p>
    <w:p w14:paraId="3EA08945" w14:textId="77777777" w:rsidR="008042F1" w:rsidRPr="008D08F9" w:rsidRDefault="008042F1" w:rsidP="008042F1">
      <w:pPr>
        <w:pStyle w:val="NoSpacing"/>
        <w:numPr>
          <w:ilvl w:val="1"/>
          <w:numId w:val="13"/>
        </w:numPr>
        <w:ind w:left="1800"/>
        <w:rPr>
          <w:rFonts w:ascii="Times New Roman" w:eastAsia="Calibri" w:hAnsi="Times New Roman"/>
          <w:szCs w:val="22"/>
        </w:rPr>
      </w:pPr>
      <w:hyperlink r:id="rId60" w:history="1">
        <w:r w:rsidRPr="0068488C">
          <w:rPr>
            <w:rStyle w:val="Hyperlink"/>
            <w:rFonts w:ascii="Times New Roman" w:hAnsi="Times New Roman"/>
          </w:rPr>
          <w:t>Recording</w:t>
        </w:r>
      </w:hyperlink>
    </w:p>
    <w:p w14:paraId="2FBEEBCB" w14:textId="77777777" w:rsidR="008042F1" w:rsidRPr="003B3113" w:rsidRDefault="008042F1" w:rsidP="008042F1">
      <w:pPr>
        <w:pStyle w:val="NoSpacing"/>
        <w:numPr>
          <w:ilvl w:val="1"/>
          <w:numId w:val="13"/>
        </w:numPr>
        <w:ind w:left="1800"/>
        <w:rPr>
          <w:rFonts w:ascii="Times New Roman" w:eastAsia="Calibri" w:hAnsi="Times New Roman"/>
          <w:szCs w:val="22"/>
        </w:rPr>
      </w:pPr>
      <w:r>
        <w:rPr>
          <w:rFonts w:ascii="Times New Roman" w:eastAsia="Calibri" w:hAnsi="Times New Roman"/>
          <w:b/>
          <w:bCs/>
          <w:szCs w:val="22"/>
        </w:rPr>
        <w:t>Ballot Results</w:t>
      </w:r>
      <w:r w:rsidRPr="003B3113">
        <w:rPr>
          <w:rFonts w:ascii="Times New Roman" w:eastAsia="Calibri" w:hAnsi="Times New Roman"/>
          <w:szCs w:val="22"/>
        </w:rPr>
        <w:t>: (Quorum / Approval)</w:t>
      </w:r>
    </w:p>
    <w:p w14:paraId="4A688869" w14:textId="77777777" w:rsidR="008042F1" w:rsidRDefault="008042F1" w:rsidP="008042F1">
      <w:pPr>
        <w:pStyle w:val="NoSpacing"/>
        <w:numPr>
          <w:ilvl w:val="1"/>
          <w:numId w:val="13"/>
        </w:numPr>
        <w:ind w:left="1800"/>
        <w:rPr>
          <w:rFonts w:ascii="Times New Roman" w:eastAsia="Calibri" w:hAnsi="Times New Roman"/>
          <w:szCs w:val="22"/>
        </w:rPr>
      </w:pPr>
      <w:r w:rsidRPr="003B3113">
        <w:rPr>
          <w:rFonts w:ascii="Times New Roman" w:eastAsia="Calibri" w:hAnsi="Times New Roman"/>
          <w:b/>
          <w:bCs/>
          <w:szCs w:val="22"/>
        </w:rPr>
        <w:t>TPL-008-1</w:t>
      </w:r>
      <w:r>
        <w:rPr>
          <w:rFonts w:ascii="Times New Roman" w:eastAsia="Calibri" w:hAnsi="Times New Roman"/>
          <w:szCs w:val="22"/>
        </w:rPr>
        <w:t xml:space="preserve">: </w:t>
      </w:r>
      <w:r w:rsidRPr="00575936">
        <w:rPr>
          <w:rFonts w:ascii="Times New Roman" w:eastAsia="Calibri" w:hAnsi="Times New Roman"/>
          <w:szCs w:val="22"/>
        </w:rPr>
        <w:t>84.39% / 51.9%</w:t>
      </w:r>
    </w:p>
    <w:p w14:paraId="274610CB" w14:textId="77777777" w:rsidR="008042F1" w:rsidRPr="008D08F9" w:rsidRDefault="008042F1" w:rsidP="008042F1">
      <w:pPr>
        <w:pStyle w:val="NoSpacing"/>
        <w:numPr>
          <w:ilvl w:val="1"/>
          <w:numId w:val="13"/>
        </w:numPr>
        <w:ind w:left="1800"/>
        <w:rPr>
          <w:rFonts w:ascii="Times New Roman" w:eastAsia="Calibri" w:hAnsi="Times New Roman"/>
          <w:szCs w:val="22"/>
        </w:rPr>
      </w:pPr>
      <w:r w:rsidRPr="003B3113">
        <w:rPr>
          <w:rFonts w:ascii="Times New Roman" w:eastAsia="Calibri" w:hAnsi="Times New Roman"/>
          <w:b/>
          <w:bCs/>
          <w:szCs w:val="22"/>
        </w:rPr>
        <w:t>TPL-008-1 IP</w:t>
      </w:r>
      <w:r>
        <w:rPr>
          <w:rFonts w:ascii="Times New Roman" w:eastAsia="Calibri" w:hAnsi="Times New Roman"/>
          <w:szCs w:val="22"/>
        </w:rPr>
        <w:t xml:space="preserve">: </w:t>
      </w:r>
      <w:r w:rsidRPr="00154467">
        <w:rPr>
          <w:rFonts w:ascii="Times New Roman" w:eastAsia="Calibri" w:hAnsi="Times New Roman"/>
          <w:szCs w:val="22"/>
        </w:rPr>
        <w:t>84.08% / 63.34%</w:t>
      </w:r>
    </w:p>
    <w:p w14:paraId="45FEFDC2" w14:textId="77777777" w:rsidR="008042F1" w:rsidRDefault="008042F1" w:rsidP="008042F1">
      <w:pPr>
        <w:pStyle w:val="NoSpacing"/>
        <w:numPr>
          <w:ilvl w:val="0"/>
          <w:numId w:val="13"/>
        </w:numPr>
        <w:ind w:left="1440"/>
        <w:rPr>
          <w:rFonts w:ascii="Times New Roman" w:hAnsi="Times New Roman"/>
        </w:rPr>
      </w:pPr>
      <w:r>
        <w:rPr>
          <w:rFonts w:ascii="Times New Roman" w:hAnsi="Times New Roman"/>
        </w:rPr>
        <w:t>Filed with FERC: 12/17/24</w:t>
      </w:r>
    </w:p>
    <w:p w14:paraId="6259D64A" w14:textId="77777777" w:rsidR="008042F1" w:rsidRPr="00174B8D" w:rsidRDefault="008042F1" w:rsidP="008042F1">
      <w:pPr>
        <w:pStyle w:val="NoSpacing"/>
        <w:numPr>
          <w:ilvl w:val="0"/>
          <w:numId w:val="13"/>
        </w:numPr>
        <w:ind w:left="1440"/>
        <w:rPr>
          <w:rFonts w:ascii="Times New Roman" w:hAnsi="Times New Roman"/>
        </w:rPr>
      </w:pPr>
      <w:r>
        <w:rPr>
          <w:rFonts w:ascii="Times New Roman" w:hAnsi="Times New Roman"/>
        </w:rPr>
        <w:t>Project archived</w:t>
      </w:r>
    </w:p>
    <w:p w14:paraId="2B7EB46B" w14:textId="77777777" w:rsidR="008042F1" w:rsidRPr="007364EB" w:rsidRDefault="008042F1" w:rsidP="008042F1">
      <w:pPr>
        <w:pStyle w:val="NoSpacing"/>
        <w:numPr>
          <w:ilvl w:val="0"/>
          <w:numId w:val="13"/>
        </w:numPr>
        <w:ind w:left="1440"/>
        <w:rPr>
          <w:rFonts w:ascii="Times New Roman" w:hAnsi="Times New Roman"/>
        </w:rPr>
      </w:pPr>
      <w:r w:rsidRPr="003B3113">
        <w:rPr>
          <w:rFonts w:ascii="Times New Roman" w:hAnsi="Times New Roman"/>
          <w:b/>
          <w:bCs/>
          <w:szCs w:val="22"/>
        </w:rPr>
        <w:t>Ballot Results:</w:t>
      </w:r>
      <w:r>
        <w:rPr>
          <w:rFonts w:ascii="Times New Roman" w:hAnsi="Times New Roman"/>
          <w:szCs w:val="22"/>
        </w:rPr>
        <w:t xml:space="preserve"> (Quorum / Approval)</w:t>
      </w:r>
    </w:p>
    <w:p w14:paraId="36DC370D" w14:textId="77777777" w:rsidR="008042F1" w:rsidRPr="00077A59" w:rsidRDefault="008042F1" w:rsidP="008042F1">
      <w:pPr>
        <w:pStyle w:val="NoSpacing"/>
        <w:numPr>
          <w:ilvl w:val="0"/>
          <w:numId w:val="13"/>
        </w:numPr>
        <w:ind w:left="1800"/>
        <w:rPr>
          <w:rFonts w:ascii="Times New Roman" w:hAnsi="Times New Roman"/>
        </w:rPr>
      </w:pPr>
      <w:r>
        <w:rPr>
          <w:rFonts w:ascii="Times New Roman" w:hAnsi="Times New Roman"/>
          <w:b/>
          <w:bCs/>
          <w:szCs w:val="22"/>
        </w:rPr>
        <w:t>TPL-008-1</w:t>
      </w:r>
      <w:r>
        <w:rPr>
          <w:rFonts w:ascii="Times New Roman" w:hAnsi="Times New Roman"/>
          <w:szCs w:val="22"/>
        </w:rPr>
        <w:t>: 84.08% / 75.43%</w:t>
      </w:r>
    </w:p>
    <w:p w14:paraId="3938C0D2" w14:textId="77777777" w:rsidR="008042F1" w:rsidRPr="004754F9" w:rsidRDefault="008042F1" w:rsidP="008042F1">
      <w:pPr>
        <w:pStyle w:val="NoSpacing"/>
        <w:numPr>
          <w:ilvl w:val="1"/>
          <w:numId w:val="13"/>
        </w:numPr>
        <w:ind w:left="1800"/>
        <w:rPr>
          <w:rFonts w:ascii="Times New Roman" w:eastAsia="Calibri" w:hAnsi="Times New Roman"/>
          <w:szCs w:val="22"/>
        </w:rPr>
      </w:pPr>
      <w:r w:rsidRPr="00174B8D">
        <w:rPr>
          <w:rFonts w:ascii="Times New Roman" w:eastAsia="Calibri" w:hAnsi="Times New Roman"/>
          <w:b/>
          <w:bCs/>
          <w:szCs w:val="22"/>
        </w:rPr>
        <w:t>TPL-008 IP</w:t>
      </w:r>
      <w:r>
        <w:rPr>
          <w:rFonts w:ascii="Times New Roman" w:eastAsia="Calibri" w:hAnsi="Times New Roman"/>
          <w:szCs w:val="22"/>
        </w:rPr>
        <w:t>: 84.08% / 79.38%</w:t>
      </w:r>
    </w:p>
    <w:p w14:paraId="5149FC9F" w14:textId="77777777" w:rsidR="008042F1" w:rsidRDefault="008042F1" w:rsidP="008042F1">
      <w:pPr>
        <w:pStyle w:val="Heading3"/>
        <w:ind w:left="1080"/>
        <w:rPr>
          <w:rStyle w:val="Hyperlink"/>
          <w:rFonts w:cs="Times New Roman"/>
          <w:color w:val="FF0000"/>
          <w:sz w:val="24"/>
          <w:szCs w:val="24"/>
          <w:u w:val="none"/>
        </w:rPr>
      </w:pPr>
      <w:r>
        <w:rPr>
          <w:rStyle w:val="Hyperlink"/>
          <w:rFonts w:cs="Times New Roman"/>
          <w:color w:val="FF0000"/>
          <w:sz w:val="24"/>
          <w:szCs w:val="24"/>
          <w:u w:val="none"/>
        </w:rPr>
        <w:t>Recent Notes or Actions</w:t>
      </w:r>
    </w:p>
    <w:p w14:paraId="1E6D52C7" w14:textId="77777777" w:rsidR="008042F1" w:rsidRPr="00C16660" w:rsidRDefault="008042F1" w:rsidP="008042F1">
      <w:pPr>
        <w:pStyle w:val="NoSpacing"/>
        <w:numPr>
          <w:ilvl w:val="0"/>
          <w:numId w:val="13"/>
        </w:numPr>
        <w:ind w:left="1440"/>
        <w:rPr>
          <w:rFonts w:ascii="Times New Roman" w:hAnsi="Times New Roman"/>
          <w:color w:val="EE0000"/>
        </w:rPr>
      </w:pPr>
      <w:r w:rsidRPr="00C16660">
        <w:rPr>
          <w:rFonts w:ascii="Times New Roman" w:hAnsi="Times New Roman"/>
          <w:color w:val="EE0000"/>
        </w:rPr>
        <w:t>Extreme Weather scenario development in progress, project moved to low priority</w:t>
      </w:r>
    </w:p>
    <w:p w14:paraId="0EE1E5D5" w14:textId="45C70F38" w:rsidR="00C16660" w:rsidRDefault="00C16660" w:rsidP="008042F1">
      <w:pPr>
        <w:pStyle w:val="NoSpacing"/>
        <w:numPr>
          <w:ilvl w:val="0"/>
          <w:numId w:val="13"/>
        </w:numPr>
        <w:ind w:left="1440"/>
        <w:rPr>
          <w:rFonts w:ascii="Times New Roman" w:hAnsi="Times New Roman"/>
          <w:color w:val="EE0000"/>
        </w:rPr>
      </w:pPr>
      <w:r w:rsidRPr="00C16660">
        <w:rPr>
          <w:rFonts w:ascii="Times New Roman" w:hAnsi="Times New Roman"/>
          <w:color w:val="EE0000"/>
        </w:rPr>
        <w:t>A 30-day formal comment period is open through</w:t>
      </w:r>
      <w:r>
        <w:rPr>
          <w:rFonts w:ascii="Times New Roman" w:hAnsi="Times New Roman"/>
          <w:color w:val="EE0000"/>
        </w:rPr>
        <w:t xml:space="preserve"> </w:t>
      </w:r>
      <w:r w:rsidRPr="00C16660">
        <w:rPr>
          <w:rFonts w:ascii="Times New Roman" w:hAnsi="Times New Roman"/>
          <w:color w:val="EE0000"/>
        </w:rPr>
        <w:t>7/14/2025</w:t>
      </w:r>
      <w:r w:rsidR="009A1E20">
        <w:rPr>
          <w:rFonts w:ascii="Times New Roman" w:hAnsi="Times New Roman"/>
          <w:color w:val="EE0000"/>
        </w:rPr>
        <w:t xml:space="preserve"> (UPDATED: 7/23/25)</w:t>
      </w:r>
      <w:r w:rsidRPr="00C16660">
        <w:rPr>
          <w:rFonts w:ascii="Times New Roman" w:hAnsi="Times New Roman"/>
          <w:color w:val="EE0000"/>
        </w:rPr>
        <w:t>.</w:t>
      </w:r>
    </w:p>
    <w:p w14:paraId="2FD05FAF" w14:textId="6B8A921A" w:rsidR="00C16660" w:rsidRPr="00C16660" w:rsidRDefault="00C16660" w:rsidP="008042F1">
      <w:pPr>
        <w:pStyle w:val="NoSpacing"/>
        <w:numPr>
          <w:ilvl w:val="0"/>
          <w:numId w:val="13"/>
        </w:numPr>
        <w:ind w:left="1440"/>
        <w:rPr>
          <w:rFonts w:ascii="Times New Roman" w:hAnsi="Times New Roman"/>
          <w:color w:val="EE0000"/>
        </w:rPr>
      </w:pPr>
      <w:r>
        <w:rPr>
          <w:rFonts w:ascii="Times New Roman" w:hAnsi="Times New Roman"/>
          <w:color w:val="EE0000"/>
        </w:rPr>
        <w:t xml:space="preserve">A </w:t>
      </w:r>
      <w:proofErr w:type="gramStart"/>
      <w:r>
        <w:rPr>
          <w:rFonts w:ascii="Times New Roman" w:hAnsi="Times New Roman"/>
          <w:color w:val="EE0000"/>
        </w:rPr>
        <w:t>30 day</w:t>
      </w:r>
      <w:proofErr w:type="gramEnd"/>
      <w:r>
        <w:rPr>
          <w:rFonts w:ascii="Times New Roman" w:hAnsi="Times New Roman"/>
          <w:color w:val="EE0000"/>
        </w:rPr>
        <w:t xml:space="preserve"> Drafting Team nomination period was authorized, dates pending</w:t>
      </w:r>
      <w:r w:rsidR="009A1E20">
        <w:rPr>
          <w:rFonts w:ascii="Times New Roman" w:hAnsi="Times New Roman"/>
          <w:color w:val="EE0000"/>
        </w:rPr>
        <w:t xml:space="preserve"> (Updated: </w:t>
      </w:r>
      <w:r w:rsidR="009A1E20" w:rsidRPr="009A1E20">
        <w:rPr>
          <w:rFonts w:ascii="Times New Roman" w:hAnsi="Times New Roman"/>
          <w:color w:val="EE0000"/>
        </w:rPr>
        <w:t xml:space="preserve">06/18/25 - </w:t>
      </w:r>
      <w:r w:rsidR="009A1E20" w:rsidRPr="0059174F">
        <w:rPr>
          <w:rFonts w:ascii="Times New Roman" w:hAnsi="Times New Roman"/>
          <w:strike/>
          <w:color w:val="EE0000"/>
        </w:rPr>
        <w:t>07/17/25</w:t>
      </w:r>
      <w:r w:rsidR="0059174F" w:rsidRPr="0059174F">
        <w:rPr>
          <w:rFonts w:ascii="Times New Roman" w:hAnsi="Times New Roman"/>
          <w:color w:val="EE0000"/>
        </w:rPr>
        <w:t xml:space="preserve"> </w:t>
      </w:r>
      <w:r w:rsidR="0059174F">
        <w:rPr>
          <w:rFonts w:ascii="Times New Roman" w:hAnsi="Times New Roman"/>
          <w:color w:val="EE0000"/>
        </w:rPr>
        <w:t>8/18/25</w:t>
      </w:r>
      <w:r w:rsidR="009A1E20">
        <w:rPr>
          <w:rFonts w:ascii="Times New Roman" w:hAnsi="Times New Roman"/>
          <w:color w:val="EE0000"/>
        </w:rPr>
        <w:t>)</w:t>
      </w:r>
    </w:p>
    <w:p w14:paraId="57FBDB68" w14:textId="77777777" w:rsidR="00CB5DD1" w:rsidRDefault="00CB5DD1">
      <w:pPr>
        <w:pStyle w:val="NoSpacing"/>
        <w:jc w:val="both"/>
        <w:rPr>
          <w:rFonts w:ascii="Times New Roman" w:hAnsi="Times New Roman"/>
          <w:color w:val="FF0000"/>
          <w:szCs w:val="22"/>
        </w:rPr>
      </w:pPr>
    </w:p>
    <w:p w14:paraId="741CFD92" w14:textId="77777777" w:rsidR="00CB5DD1" w:rsidRDefault="00AC2C80">
      <w:pPr>
        <w:pStyle w:val="Heading2"/>
        <w:ind w:left="0" w:firstLine="0"/>
      </w:pPr>
      <w:hyperlink r:id="rId61" w:history="1">
        <w:r>
          <w:rPr>
            <w:rStyle w:val="Hyperlink"/>
            <w:sz w:val="24"/>
            <w:szCs w:val="24"/>
          </w:rPr>
          <w:t>2023-08 Modifications of MOD-031 Demand and Energy Data</w:t>
        </w:r>
      </w:hyperlink>
    </w:p>
    <w:p w14:paraId="1738AD3F" w14:textId="77777777" w:rsidR="00CB5DD1" w:rsidRDefault="00AC2C80">
      <w:pPr>
        <w:ind w:left="1080"/>
      </w:pPr>
      <w:r>
        <w:rPr>
          <w:rStyle w:val="Hyperlink"/>
          <w:i/>
          <w:iCs/>
          <w:color w:val="auto"/>
          <w:u w:val="none"/>
        </w:rPr>
        <w:t>expected to finish in 2025 or beyond.</w:t>
      </w:r>
    </w:p>
    <w:p w14:paraId="745B103E" w14:textId="77777777" w:rsidR="00CB5DD1" w:rsidRDefault="00AC2C80" w:rsidP="005671E8">
      <w:pPr>
        <w:pStyle w:val="Heading3"/>
        <w:ind w:left="1080"/>
        <w15:collapsed/>
      </w:pPr>
      <w:r>
        <w:rPr>
          <w:rStyle w:val="Hyperlink"/>
          <w:rFonts w:cs="Times New Roman"/>
          <w:color w:val="auto"/>
          <w:sz w:val="20"/>
          <w:szCs w:val="20"/>
          <w:u w:val="none"/>
        </w:rPr>
        <w:t>Background</w:t>
      </w:r>
    </w:p>
    <w:p w14:paraId="648B09DD" w14:textId="77777777" w:rsidR="00CB5DD1" w:rsidRDefault="00AC2C80">
      <w:pPr>
        <w:pStyle w:val="NormalWeb"/>
        <w:shd w:val="clear" w:color="auto" w:fill="FFFFFF"/>
        <w:spacing w:before="120" w:after="120"/>
        <w:ind w:left="1080"/>
      </w:pPr>
      <w:r>
        <w:rPr>
          <w:rStyle w:val="ms-rtefontsize-2"/>
          <w:color w:val="000000"/>
        </w:rPr>
        <w:t>The NERC Reliability Standard MOD-031-3 seeks to “provide authority for applicable entities to collect Demand energy and related data to support reliability studies and assessments and to enumerate the responsibilities and obligations of requestors and respondents of that data." The SPIDERWG has recently recommended in the White Paper: </w:t>
      </w:r>
      <w:hyperlink r:id="rId62" w:history="1">
        <w:r>
          <w:rPr>
            <w:rStyle w:val="Hyperlink"/>
            <w:color w:val="204C81"/>
          </w:rPr>
          <w:t>SPIDERWG NERC Reliability Standards Review​</w:t>
        </w:r>
      </w:hyperlink>
      <w:r>
        <w:rPr>
          <w:rStyle w:val="ms-rtefontsize-2"/>
          <w:color w:val="000000"/>
        </w:rPr>
        <w:t> that MOD-031-3 should be revised to allow for the Planning Coordinator (PC) to obtain existing and forecasted distributed energy resource (DER) information from Distribution Provider (DP) and Transmission Planner (TP) entities. The White Paper further asserts that the TP should have the ability to act as an intermediary to provide data from DPs to the PC. This project's goal is to ensure that various forms of historical and forecast Demand, energy data, and information are available to the parties that perform reliability studies and assessments and provid​e the authority needed to collect the applicable data.</w:t>
      </w:r>
    </w:p>
    <w:p w14:paraId="4506607E" w14:textId="77777777" w:rsidR="00CB5DD1" w:rsidRDefault="00AC2C80">
      <w:pPr>
        <w:pStyle w:val="NormalWeb"/>
        <w:shd w:val="clear" w:color="auto" w:fill="FFFFFF"/>
        <w:spacing w:before="120" w:after="120"/>
        <w:ind w:left="1080"/>
      </w:pPr>
      <w:r>
        <w:rPr>
          <w:rStyle w:val="Strong"/>
          <w:color w:val="000000"/>
        </w:rPr>
        <w:t>Standard Affected:</w:t>
      </w:r>
      <w:r>
        <w:rPr>
          <w:rStyle w:val="ms-rtefontsize-2"/>
          <w:color w:val="000000"/>
        </w:rPr>
        <w:t> MOD-031​</w:t>
      </w:r>
    </w:p>
    <w:p w14:paraId="20B08942" w14:textId="77777777" w:rsidR="00CB5DD1" w:rsidRDefault="00AC2C80" w:rsidP="005671E8">
      <w:pPr>
        <w:pStyle w:val="Heading3"/>
        <w:ind w:left="1080"/>
        <w15:collapsed/>
      </w:pPr>
      <w:r>
        <w:rPr>
          <w:rStyle w:val="Hyperlink"/>
          <w:rFonts w:cs="Times New Roman"/>
          <w:color w:val="auto"/>
          <w:sz w:val="20"/>
          <w:szCs w:val="20"/>
          <w:u w:val="none"/>
        </w:rPr>
        <w:t>Previous Notes or Actions</w:t>
      </w:r>
    </w:p>
    <w:p w14:paraId="2F8E6765" w14:textId="77777777" w:rsidR="00CB5DD1" w:rsidRDefault="00AC2C80">
      <w:pPr>
        <w:pStyle w:val="ListParagraph"/>
        <w:numPr>
          <w:ilvl w:val="0"/>
          <w:numId w:val="20"/>
        </w:numPr>
        <w:ind w:left="1440" w:right="0"/>
        <w:rPr>
          <w:rFonts w:ascii="Times New Roman" w:hAnsi="Times New Roman"/>
          <w:color w:val="auto"/>
        </w:rPr>
      </w:pPr>
      <w:r>
        <w:rPr>
          <w:rFonts w:ascii="Times New Roman" w:hAnsi="Times New Roman"/>
          <w:color w:val="auto"/>
        </w:rPr>
        <w:t>10/10/23 – 11/08/23 ​​Drafting Team Nomination</w:t>
      </w:r>
    </w:p>
    <w:p w14:paraId="05214CEF" w14:textId="77777777" w:rsidR="00CB5DD1" w:rsidRDefault="00AC2C80">
      <w:pPr>
        <w:pStyle w:val="ListParagraph"/>
        <w:numPr>
          <w:ilvl w:val="0"/>
          <w:numId w:val="20"/>
        </w:numPr>
        <w:ind w:left="1440" w:right="0"/>
        <w:rPr>
          <w:rFonts w:ascii="Times New Roman" w:hAnsi="Times New Roman"/>
          <w:color w:val="auto"/>
        </w:rPr>
      </w:pPr>
      <w:r>
        <w:rPr>
          <w:rFonts w:ascii="Times New Roman" w:hAnsi="Times New Roman"/>
          <w:color w:val="auto"/>
        </w:rPr>
        <w:t>10/10/23 – 11/08/23 ​​Standard Authorization Request for comments.</w:t>
      </w:r>
    </w:p>
    <w:p w14:paraId="69912BFD" w14:textId="77777777" w:rsidR="00CB5DD1" w:rsidRDefault="00AC2C80">
      <w:pPr>
        <w:pStyle w:val="Heading3"/>
        <w:ind w:left="1080"/>
      </w:pPr>
      <w:r>
        <w:rPr>
          <w:rStyle w:val="Hyperlink"/>
          <w:rFonts w:cs="Times New Roman"/>
          <w:color w:val="FF0000"/>
          <w:sz w:val="24"/>
          <w:szCs w:val="24"/>
          <w:u w:val="none"/>
        </w:rPr>
        <w:lastRenderedPageBreak/>
        <w:t xml:space="preserve">Recent Notes or Actions </w:t>
      </w:r>
    </w:p>
    <w:p w14:paraId="01516779" w14:textId="5B77D904" w:rsidR="00CB5DD1" w:rsidRPr="009A72B3" w:rsidRDefault="009A72B3">
      <w:pPr>
        <w:pStyle w:val="NoSpacing"/>
        <w:numPr>
          <w:ilvl w:val="0"/>
          <w:numId w:val="21"/>
        </w:numPr>
        <w:ind w:left="1440"/>
        <w:rPr>
          <w:rFonts w:ascii="Times New Roman" w:hAnsi="Times New Roman"/>
          <w:color w:val="FF0000"/>
          <w:szCs w:val="22"/>
        </w:rPr>
      </w:pPr>
      <w:r w:rsidRPr="009A72B3">
        <w:rPr>
          <w:rFonts w:ascii="Times New Roman" w:hAnsi="Times New Roman"/>
          <w:color w:val="FF0000"/>
          <w:szCs w:val="22"/>
        </w:rPr>
        <w:t>Supplemental Drafting Team Nominations - 03/20/25 - 04/18/25</w:t>
      </w:r>
      <w:r w:rsidR="00C87FB7">
        <w:rPr>
          <w:rFonts w:ascii="Times New Roman" w:hAnsi="Times New Roman"/>
          <w:color w:val="FF0000"/>
          <w:szCs w:val="22"/>
        </w:rPr>
        <w:t xml:space="preserve"> </w:t>
      </w:r>
      <w:r w:rsidR="00C87FB7" w:rsidRPr="00C16660">
        <w:rPr>
          <w:rFonts w:ascii="Times New Roman" w:hAnsi="Times New Roman"/>
          <w:strike/>
          <w:color w:val="FF0000"/>
          <w:szCs w:val="22"/>
        </w:rPr>
        <w:t>(Extended to 5/31/25)</w:t>
      </w:r>
      <w:r w:rsidR="00C16660">
        <w:rPr>
          <w:rFonts w:ascii="Times New Roman" w:hAnsi="Times New Roman"/>
          <w:color w:val="FF0000"/>
          <w:szCs w:val="22"/>
        </w:rPr>
        <w:t xml:space="preserve"> (</w:t>
      </w:r>
      <w:r w:rsidR="00C16660" w:rsidRPr="009A1E20">
        <w:rPr>
          <w:rFonts w:ascii="Times New Roman" w:hAnsi="Times New Roman"/>
          <w:strike/>
          <w:color w:val="FF0000"/>
          <w:szCs w:val="22"/>
        </w:rPr>
        <w:t>Extended to 6/30/</w:t>
      </w:r>
      <w:proofErr w:type="gramStart"/>
      <w:r w:rsidR="00C16660" w:rsidRPr="009A1E20">
        <w:rPr>
          <w:rFonts w:ascii="Times New Roman" w:hAnsi="Times New Roman"/>
          <w:strike/>
          <w:color w:val="FF0000"/>
          <w:szCs w:val="22"/>
        </w:rPr>
        <w:t>2025</w:t>
      </w:r>
      <w:r w:rsidR="00C16660">
        <w:rPr>
          <w:rFonts w:ascii="Times New Roman" w:hAnsi="Times New Roman"/>
          <w:color w:val="FF0000"/>
          <w:szCs w:val="22"/>
        </w:rPr>
        <w:t>)</w:t>
      </w:r>
      <w:r w:rsidR="009A1E20">
        <w:rPr>
          <w:rFonts w:ascii="Times New Roman" w:hAnsi="Times New Roman"/>
          <w:color w:val="FF0000"/>
          <w:szCs w:val="22"/>
        </w:rPr>
        <w:t>(</w:t>
      </w:r>
      <w:proofErr w:type="gramEnd"/>
      <w:r w:rsidR="009A1E20" w:rsidRPr="0059174F">
        <w:rPr>
          <w:rFonts w:ascii="Times New Roman" w:hAnsi="Times New Roman"/>
          <w:strike/>
          <w:color w:val="FF0000"/>
          <w:szCs w:val="22"/>
        </w:rPr>
        <w:t>Extended to 7/31/</w:t>
      </w:r>
      <w:proofErr w:type="gramStart"/>
      <w:r w:rsidR="009A1E20" w:rsidRPr="0059174F">
        <w:rPr>
          <w:rFonts w:ascii="Times New Roman" w:hAnsi="Times New Roman"/>
          <w:strike/>
          <w:color w:val="FF0000"/>
          <w:szCs w:val="22"/>
        </w:rPr>
        <w:t>25</w:t>
      </w:r>
      <w:r w:rsidR="009A1E20">
        <w:rPr>
          <w:rFonts w:ascii="Times New Roman" w:hAnsi="Times New Roman"/>
          <w:color w:val="FF0000"/>
          <w:szCs w:val="22"/>
        </w:rPr>
        <w:t>)</w:t>
      </w:r>
      <w:r w:rsidR="0059174F">
        <w:rPr>
          <w:rFonts w:ascii="Times New Roman" w:hAnsi="Times New Roman"/>
          <w:color w:val="FF0000"/>
          <w:szCs w:val="22"/>
        </w:rPr>
        <w:t>(</w:t>
      </w:r>
      <w:proofErr w:type="gramEnd"/>
      <w:r w:rsidR="0059174F">
        <w:rPr>
          <w:rFonts w:ascii="Times New Roman" w:hAnsi="Times New Roman"/>
          <w:color w:val="FF0000"/>
          <w:szCs w:val="22"/>
        </w:rPr>
        <w:t>Extended to 8/15/25)</w:t>
      </w:r>
    </w:p>
    <w:p w14:paraId="2AFB4947" w14:textId="77777777" w:rsidR="00CB5DD1" w:rsidRDefault="00AC2C80">
      <w:pPr>
        <w:pStyle w:val="Heading1"/>
        <w:spacing w:before="120"/>
        <w:ind w:left="360"/>
        <w:rPr>
          <w:b/>
          <w:bCs/>
          <w:sz w:val="32"/>
          <w:szCs w:val="32"/>
        </w:rPr>
      </w:pPr>
      <w:r>
        <w:rPr>
          <w:b/>
          <w:bCs/>
          <w:sz w:val="32"/>
          <w:szCs w:val="32"/>
        </w:rPr>
        <w:t>Other Projects Updates</w:t>
      </w:r>
    </w:p>
    <w:p w14:paraId="0D5215A5" w14:textId="206EAF8E" w:rsidR="007F06DF" w:rsidRPr="007F06DF" w:rsidRDefault="007F06DF" w:rsidP="007F06DF">
      <w:pPr>
        <w:pStyle w:val="Heading3"/>
        <w:ind w:left="1080"/>
        <w15:collapsed/>
        <w:rPr>
          <w:rStyle w:val="Hyperlink"/>
          <w:rFonts w:cs="Times New Roman"/>
          <w:color w:val="auto"/>
          <w:sz w:val="20"/>
          <w:szCs w:val="20"/>
          <w:u w:val="none"/>
        </w:rPr>
      </w:pPr>
      <w:r w:rsidRPr="007F06DF">
        <w:rPr>
          <w:rStyle w:val="Hyperlink"/>
          <w:rFonts w:cs="Times New Roman"/>
          <w:color w:val="auto"/>
          <w:sz w:val="20"/>
          <w:szCs w:val="20"/>
          <w:u w:val="none"/>
        </w:rPr>
        <w:t>Draft guidance on Rule 321 implementation has been provided to the SC</w:t>
      </w:r>
    </w:p>
    <w:p w14:paraId="0536E4BE" w14:textId="77777777" w:rsidR="00CB5DD1" w:rsidRDefault="00CB5DD1">
      <w:pPr>
        <w:pStyle w:val="NoSpacing"/>
        <w:rPr>
          <w:rFonts w:ascii="Times New Roman" w:hAnsi="Times New Roman"/>
          <w:szCs w:val="22"/>
        </w:rPr>
      </w:pPr>
    </w:p>
    <w:sectPr w:rsidR="00CB5DD1">
      <w:headerReference w:type="default" r:id="rId63"/>
      <w:footerReference w:type="default" r:id="rId64"/>
      <w:pgSz w:w="12240" w:h="15840"/>
      <w:pgMar w:top="1152"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CEE1F" w14:textId="77777777" w:rsidR="0064576F" w:rsidRDefault="0064576F">
      <w:pPr>
        <w:spacing w:line="240" w:lineRule="auto"/>
      </w:pPr>
      <w:r>
        <w:separator/>
      </w:r>
    </w:p>
  </w:endnote>
  <w:endnote w:type="continuationSeparator" w:id="0">
    <w:p w14:paraId="2854AB89" w14:textId="77777777" w:rsidR="0064576F" w:rsidRDefault="0064576F">
      <w:pPr>
        <w:spacing w:line="240" w:lineRule="auto"/>
      </w:pPr>
      <w:r>
        <w:continuationSeparator/>
      </w:r>
    </w:p>
  </w:endnote>
  <w:endnote w:type="continuationNotice" w:id="1">
    <w:p w14:paraId="2BABBA9F" w14:textId="77777777" w:rsidR="0064576F" w:rsidRDefault="006457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2D2D" w14:textId="77777777" w:rsidR="00AC2C80" w:rsidRDefault="00AC2C80">
    <w:pPr>
      <w:pStyle w:val="Footer"/>
      <w:tabs>
        <w:tab w:val="clear" w:pos="4320"/>
        <w:tab w:val="clear" w:pos="8640"/>
        <w:tab w:val="center" w:pos="4680"/>
        <w:tab w:val="right" w:pos="9270"/>
      </w:tabs>
      <w:jc w:val="right"/>
      <w:rPr>
        <w:rFonts w:cs="Arial"/>
        <w:smallCaps/>
        <w:sz w:val="20"/>
        <w:szCs w:val="20"/>
      </w:rPr>
    </w:pPr>
  </w:p>
  <w:p w14:paraId="6DD4F66E" w14:textId="77777777" w:rsidR="00AC2C80" w:rsidRDefault="00AC2C80">
    <w:pPr>
      <w:pStyle w:val="Footer"/>
      <w:tabs>
        <w:tab w:val="clear" w:pos="4320"/>
        <w:tab w:val="clear" w:pos="8640"/>
        <w:tab w:val="center" w:pos="4680"/>
        <w:tab w:val="right" w:pos="9270"/>
      </w:tabs>
      <w:jc w:val="right"/>
    </w:pPr>
    <w:r>
      <w:rPr>
        <w:rFonts w:cs="Arial"/>
        <w:noProof/>
        <w:sz w:val="20"/>
        <w:szCs w:val="20"/>
      </w:rPr>
      <mc:AlternateContent>
        <mc:Choice Requires="wps">
          <w:drawing>
            <wp:anchor distT="0" distB="0" distL="114300" distR="114300" simplePos="0" relativeHeight="251658242" behindDoc="0" locked="0" layoutInCell="1" allowOverlap="1" wp14:anchorId="46751DF4" wp14:editId="160AFB93">
              <wp:simplePos x="0" y="0"/>
              <wp:positionH relativeFrom="column">
                <wp:posOffset>0</wp:posOffset>
              </wp:positionH>
              <wp:positionV relativeFrom="paragraph">
                <wp:posOffset>83182</wp:posOffset>
              </wp:positionV>
              <wp:extent cx="5943600" cy="64136"/>
              <wp:effectExtent l="0" t="0" r="0" b="0"/>
              <wp:wrapNone/>
              <wp:docPr id="274232596" name="Text Box 18"/>
              <wp:cNvGraphicFramePr/>
              <a:graphic xmlns:a="http://schemas.openxmlformats.org/drawingml/2006/main">
                <a:graphicData uri="http://schemas.microsoft.com/office/word/2010/wordprocessingShape">
                  <wps:wsp>
                    <wps:cNvSpPr txBox="1"/>
                    <wps:spPr>
                      <a:xfrm>
                        <a:off x="0" y="0"/>
                        <a:ext cx="5943600" cy="64136"/>
                      </a:xfrm>
                      <a:prstGeom prst="rect">
                        <a:avLst/>
                      </a:prstGeom>
                      <a:solidFill>
                        <a:srgbClr val="003296"/>
                      </a:solidFill>
                      <a:ln>
                        <a:noFill/>
                        <a:prstDash/>
                      </a:ln>
                    </wps:spPr>
                    <wps:txbx>
                      <w:txbxContent>
                        <w:p w14:paraId="140BEBC6" w14:textId="77777777" w:rsidR="00AC2C80" w:rsidRDefault="00AC2C80">
                          <w:pPr>
                            <w:rPr>
                              <w:rFonts w:cs="Arial"/>
                              <w:sz w:val="20"/>
                              <w:szCs w:val="20"/>
                            </w:rPr>
                          </w:pPr>
                        </w:p>
                      </w:txbxContent>
                    </wps:txbx>
                    <wps:bodyPr vert="horz" wrap="square" lIns="91440" tIns="45720" rIns="91440" bIns="45720" anchor="t" anchorCtr="0" compatLnSpc="0">
                      <a:noAutofit/>
                    </wps:bodyPr>
                  </wps:wsp>
                </a:graphicData>
              </a:graphic>
            </wp:anchor>
          </w:drawing>
        </mc:Choice>
        <mc:Fallback>
          <w:pict>
            <v:shapetype w14:anchorId="46751DF4" id="_x0000_t202" coordsize="21600,21600" o:spt="202" path="m,l,21600r21600,l21600,xe">
              <v:stroke joinstyle="miter"/>
              <v:path gradientshapeok="t" o:connecttype="rect"/>
            </v:shapetype>
            <v:shape id="_x0000_s1028" type="#_x0000_t202" style="position:absolute;left:0;text-align:left;margin-left:0;margin-top:6.55pt;width:468pt;height:5.0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" fillcolor="#003296" stroked="f">
              <v:textbox>
                <w:txbxContent>
                  <w:p w14:paraId="140BEBC6" w14:textId="77777777" w:rsidR="00AC2C80" w:rsidRDefault="00AC2C80">
                    <w:pPr>
                      <w:rPr>
                        <w:rFonts w:cs="Arial"/>
                        <w:sz w:val="20"/>
                        <w:szCs w:val="20"/>
                      </w:rPr>
                    </w:pPr>
                  </w:p>
                </w:txbxContent>
              </v:textbox>
            </v:shape>
          </w:pict>
        </mc:Fallback>
      </mc:AlternateContent>
    </w:r>
  </w:p>
  <w:p w14:paraId="1DFEC70F" w14:textId="77777777" w:rsidR="00AC2C80" w:rsidRDefault="00AC2C80">
    <w:pPr>
      <w:pStyle w:val="Footer"/>
      <w:tabs>
        <w:tab w:val="clear" w:pos="4320"/>
        <w:tab w:val="clear" w:pos="8640"/>
        <w:tab w:val="center" w:pos="4680"/>
        <w:tab w:val="right" w:pos="9270"/>
      </w:tabs>
      <w:jc w:val="center"/>
      <w:rPr>
        <w:rFonts w:cs="Arial"/>
        <w:smallCap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C76DC" w14:textId="77777777" w:rsidR="0064576F" w:rsidRDefault="0064576F">
      <w:pPr>
        <w:spacing w:line="240" w:lineRule="auto"/>
      </w:pPr>
      <w:r>
        <w:rPr>
          <w:color w:val="000000"/>
        </w:rPr>
        <w:separator/>
      </w:r>
    </w:p>
  </w:footnote>
  <w:footnote w:type="continuationSeparator" w:id="0">
    <w:p w14:paraId="6CE8C3CA" w14:textId="77777777" w:rsidR="0064576F" w:rsidRDefault="0064576F">
      <w:pPr>
        <w:spacing w:line="240" w:lineRule="auto"/>
      </w:pPr>
      <w:r>
        <w:continuationSeparator/>
      </w:r>
    </w:p>
  </w:footnote>
  <w:footnote w:type="continuationNotice" w:id="1">
    <w:p w14:paraId="3C954677" w14:textId="77777777" w:rsidR="0064576F" w:rsidRDefault="006457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E6F5" w14:textId="77777777" w:rsidR="00AC2C80" w:rsidRDefault="00AC2C80">
    <w:pPr>
      <w:pStyle w:val="Header"/>
      <w:tabs>
        <w:tab w:val="clear" w:pos="4320"/>
        <w:tab w:val="clear" w:pos="8640"/>
        <w:tab w:val="right" w:pos="9360"/>
      </w:tabs>
      <w:ind w:left="-90" w:firstLine="0"/>
      <w:jc w:val="both"/>
    </w:pPr>
    <w:r>
      <w:rPr>
        <w:noProof/>
      </w:rPr>
      <w:drawing>
        <wp:inline distT="0" distB="0" distL="0" distR="0" wp14:anchorId="06326AB8" wp14:editId="5734C9E4">
          <wp:extent cx="2180030" cy="548640"/>
          <wp:effectExtent l="0" t="0" r="0" b="3810"/>
          <wp:docPr id="1228524261" name="Picture 2"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80030" cy="548640"/>
                  </a:xfrm>
                  <a:prstGeom prst="rect">
                    <a:avLst/>
                  </a:prstGeom>
                  <a:noFill/>
                  <a:ln>
                    <a:noFill/>
                    <a:prstDash/>
                  </a:ln>
                </pic:spPr>
              </pic:pic>
            </a:graphicData>
          </a:graphic>
        </wp:inline>
      </w:drawing>
    </w:r>
    <w:r>
      <w:rPr>
        <w:noProof/>
      </w:rPr>
      <mc:AlternateContent>
        <mc:Choice Requires="wps">
          <w:drawing>
            <wp:anchor distT="0" distB="0" distL="114300" distR="114300" simplePos="0" relativeHeight="251658241" behindDoc="0" locked="0" layoutInCell="1" allowOverlap="1" wp14:anchorId="1F3220BF" wp14:editId="611F0EF5">
              <wp:simplePos x="0" y="0"/>
              <wp:positionH relativeFrom="page">
                <wp:align>right</wp:align>
              </wp:positionH>
              <wp:positionV relativeFrom="page">
                <wp:align>top</wp:align>
              </wp:positionV>
              <wp:extent cx="443868" cy="443868"/>
              <wp:effectExtent l="0" t="0" r="0" b="13332"/>
              <wp:wrapNone/>
              <wp:docPr id="549909842" name="Text Box 6" descr="Public"/>
              <wp:cNvGraphicFramePr/>
              <a:graphic xmlns:a="http://schemas.openxmlformats.org/drawingml/2006/main">
                <a:graphicData uri="http://schemas.microsoft.com/office/word/2010/wordprocessingShape">
                  <wps:wsp>
                    <wps:cNvSpPr txBox="1"/>
                    <wps:spPr>
                      <a:xfrm>
                        <a:off x="0" y="0"/>
                        <a:ext cx="443868" cy="443868"/>
                      </a:xfrm>
                      <a:prstGeom prst="rect">
                        <a:avLst/>
                      </a:prstGeom>
                      <a:noFill/>
                      <a:ln>
                        <a:noFill/>
                        <a:prstDash/>
                      </a:ln>
                    </wps:spPr>
                    <wps:txbx>
                      <w:txbxContent>
                        <w:p w14:paraId="3E61F963" w14:textId="77777777" w:rsidR="00AC2C80" w:rsidRDefault="00AC2C80">
                          <w:pPr>
                            <w:rPr>
                              <w:rFonts w:ascii="Calibri" w:eastAsia="Calibri" w:hAnsi="Calibri" w:cs="Calibri"/>
                              <w:color w:val="000000"/>
                              <w:sz w:val="20"/>
                              <w:szCs w:val="20"/>
                            </w:rPr>
                          </w:pPr>
                          <w:r>
                            <w:rPr>
                              <w:rFonts w:ascii="Calibri" w:eastAsia="Calibri" w:hAnsi="Calibri" w:cs="Calibri"/>
                              <w:color w:val="000000"/>
                              <w:sz w:val="20"/>
                              <w:szCs w:val="20"/>
                            </w:rPr>
                            <w:t>Public</w:t>
                          </w:r>
                        </w:p>
                      </w:txbxContent>
                    </wps:txbx>
                    <wps:bodyPr vert="horz" wrap="none" lIns="0" tIns="190496" rIns="254002" bIns="0" anchor="t" anchorCtr="0" compatLnSpc="1">
                      <a:spAutoFit/>
                    </wps:bodyPr>
                  </wps:wsp>
                </a:graphicData>
              </a:graphic>
            </wp:anchor>
          </w:drawing>
        </mc:Choice>
        <mc:Fallback>
          <w:pict>
            <v:shapetype w14:anchorId="1F3220BF" id="_x0000_t202" coordsize="21600,21600" o:spt="202" path="m,l,21600r21600,l21600,xe">
              <v:stroke joinstyle="miter"/>
              <v:path gradientshapeok="t" o:connecttype="rect"/>
            </v:shapetype>
            <v:shape id="Text Box 6" o:spid="_x0000_s1026" type="#_x0000_t202" alt="Public" style="position:absolute;left:0;text-align:left;margin-left:-16.25pt;margin-top:0;width:34.95pt;height:34.95pt;z-index:251658241;visibility:visible;mso-wrap-style:none;mso-wrap-distance-left:9pt;mso-wrap-distance-top:0;mso-wrap-distance-right:9pt;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" filled="f" stroked="f">
              <v:textbox style="mso-fit-shape-to-text:t" inset="0,5.29156mm,7.05561mm,0">
                <w:txbxContent>
                  <w:p w14:paraId="3E61F963" w14:textId="77777777" w:rsidR="00AC2C80" w:rsidRDefault="00AC2C80">
                    <w:pPr>
                      <w:rPr>
                        <w:rFonts w:ascii="Calibri" w:eastAsia="Calibri" w:hAnsi="Calibri" w:cs="Calibri"/>
                        <w:color w:val="000000"/>
                        <w:sz w:val="20"/>
                        <w:szCs w:val="20"/>
                      </w:rPr>
                    </w:pPr>
                    <w:r>
                      <w:rPr>
                        <w:rFonts w:ascii="Calibri" w:eastAsia="Calibri" w:hAnsi="Calibri" w:cs="Calibri"/>
                        <w:color w:val="000000"/>
                        <w:sz w:val="20"/>
                        <w:szCs w:val="20"/>
                      </w:rPr>
                      <w:t>Public</w:t>
                    </w:r>
                  </w:p>
                </w:txbxContent>
              </v:textbox>
              <w10:wrap anchorx="page" anchory="page"/>
            </v:shape>
          </w:pict>
        </mc:Fallback>
      </mc:AlternateContent>
    </w:r>
    <w:r>
      <w:rPr>
        <w:rFonts w:cs="Arial"/>
        <w:sz w:val="20"/>
        <w:szCs w:val="20"/>
      </w:rPr>
      <w:tab/>
    </w:r>
  </w:p>
  <w:p w14:paraId="6F9931F2" w14:textId="77777777" w:rsidR="00AC2C80" w:rsidRDefault="00AC2C80">
    <w:pPr>
      <w:pStyle w:val="Header"/>
      <w:tabs>
        <w:tab w:val="clear" w:pos="4320"/>
        <w:tab w:val="clear" w:pos="8640"/>
        <w:tab w:val="right" w:pos="9180"/>
      </w:tabs>
    </w:pPr>
    <w:r>
      <w:rPr>
        <w:rFonts w:cs="Arial"/>
        <w:b/>
      </w:rPr>
      <w:t xml:space="preserve"> </w:t>
    </w:r>
    <w:r>
      <w:rPr>
        <w:rFonts w:cs="Arial"/>
        <w:noProof/>
        <w:sz w:val="20"/>
        <w:szCs w:val="20"/>
      </w:rPr>
      <mc:AlternateContent>
        <mc:Choice Requires="wps">
          <w:drawing>
            <wp:anchor distT="0" distB="0" distL="114300" distR="114300" simplePos="0" relativeHeight="251658240" behindDoc="0" locked="0" layoutInCell="1" allowOverlap="1" wp14:anchorId="7F8DC975" wp14:editId="7D768263">
              <wp:simplePos x="0" y="0"/>
              <wp:positionH relativeFrom="column">
                <wp:posOffset>0</wp:posOffset>
              </wp:positionH>
              <wp:positionV relativeFrom="paragraph">
                <wp:posOffset>86996</wp:posOffset>
              </wp:positionV>
              <wp:extent cx="5943600" cy="64136"/>
              <wp:effectExtent l="0" t="0" r="0" b="0"/>
              <wp:wrapNone/>
              <wp:docPr id="1307710482" name="Text Box 18"/>
              <wp:cNvGraphicFramePr/>
              <a:graphic xmlns:a="http://schemas.openxmlformats.org/drawingml/2006/main">
                <a:graphicData uri="http://schemas.microsoft.com/office/word/2010/wordprocessingShape">
                  <wps:wsp>
                    <wps:cNvSpPr txBox="1"/>
                    <wps:spPr>
                      <a:xfrm>
                        <a:off x="0" y="0"/>
                        <a:ext cx="5943600" cy="64136"/>
                      </a:xfrm>
                      <a:prstGeom prst="rect">
                        <a:avLst/>
                      </a:prstGeom>
                      <a:solidFill>
                        <a:srgbClr val="003296"/>
                      </a:solidFill>
                      <a:ln>
                        <a:noFill/>
                        <a:prstDash/>
                      </a:ln>
                    </wps:spPr>
                    <wps:txbx>
                      <w:txbxContent>
                        <w:p w14:paraId="292EEAE7" w14:textId="77777777" w:rsidR="00AC2C80" w:rsidRDefault="00AC2C80">
                          <w:pPr>
                            <w:rPr>
                              <w:rFonts w:cs="Arial"/>
                              <w:sz w:val="20"/>
                              <w:szCs w:val="20"/>
                            </w:rPr>
                          </w:pPr>
                        </w:p>
                      </w:txbxContent>
                    </wps:txbx>
                    <wps:bodyPr vert="horz" wrap="square" lIns="91440" tIns="45720" rIns="91440" bIns="45720" anchor="t" anchorCtr="0" compatLnSpc="0">
                      <a:noAutofit/>
                    </wps:bodyPr>
                  </wps:wsp>
                </a:graphicData>
              </a:graphic>
            </wp:anchor>
          </w:drawing>
        </mc:Choice>
        <mc:Fallback>
          <w:pict>
            <v:shape w14:anchorId="7F8DC975" id="Text Box 18" o:spid="_x0000_s1027" type="#_x0000_t202" style="position:absolute;left:0;text-align:left;margin-left:0;margin-top:6.85pt;width:468pt;height:5.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" fillcolor="#003296" stroked="f">
              <v:textbox>
                <w:txbxContent>
                  <w:p w14:paraId="292EEAE7" w14:textId="77777777" w:rsidR="00AC2C80" w:rsidRDefault="00AC2C80">
                    <w:pPr>
                      <w:rPr>
                        <w:rFonts w:cs="Arial"/>
                        <w:sz w:val="20"/>
                        <w:szCs w:val="20"/>
                      </w:rPr>
                    </w:pPr>
                  </w:p>
                </w:txbxContent>
              </v:textbox>
            </v:shape>
          </w:pict>
        </mc:Fallback>
      </mc:AlternateContent>
    </w:r>
  </w:p>
  <w:p w14:paraId="631E154F" w14:textId="77777777" w:rsidR="00AC2C80" w:rsidRDefault="00AC2C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7B1B"/>
    <w:multiLevelType w:val="multilevel"/>
    <w:tmpl w:val="2A1A7066"/>
    <w:lvl w:ilvl="0">
      <w:numFmt w:val="bullet"/>
      <w:lvlText w:val=""/>
      <w:lvlJc w:val="left"/>
      <w:pPr>
        <w:ind w:left="1800" w:hanging="360"/>
      </w:pPr>
      <w:rPr>
        <w:rFonts w:ascii="Symbol" w:hAnsi="Symbol"/>
        <w:color w:val="auto"/>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 w15:restartNumberingAfterBreak="0">
    <w:nsid w:val="05FE0C62"/>
    <w:multiLevelType w:val="multilevel"/>
    <w:tmpl w:val="54C0A7CC"/>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 w15:restartNumberingAfterBreak="0">
    <w:nsid w:val="08363E2F"/>
    <w:multiLevelType w:val="multilevel"/>
    <w:tmpl w:val="54C0A7CC"/>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 w15:restartNumberingAfterBreak="0">
    <w:nsid w:val="0A3D7F8D"/>
    <w:multiLevelType w:val="hybridMultilevel"/>
    <w:tmpl w:val="4DC4CE64"/>
    <w:lvl w:ilvl="0" w:tplc="5CD23726">
      <w:start w:val="1"/>
      <w:numFmt w:val="bullet"/>
      <w:lvlText w:val=""/>
      <w:lvlJc w:val="left"/>
      <w:pPr>
        <w:ind w:left="1440" w:hanging="360"/>
      </w:pPr>
      <w:rPr>
        <w:rFonts w:ascii="Symbol" w:hAnsi="Symbol"/>
      </w:rPr>
    </w:lvl>
    <w:lvl w:ilvl="1" w:tplc="00CA92A2">
      <w:start w:val="1"/>
      <w:numFmt w:val="bullet"/>
      <w:lvlText w:val=""/>
      <w:lvlJc w:val="left"/>
      <w:pPr>
        <w:ind w:left="1440" w:hanging="360"/>
      </w:pPr>
      <w:rPr>
        <w:rFonts w:ascii="Symbol" w:hAnsi="Symbol"/>
      </w:rPr>
    </w:lvl>
    <w:lvl w:ilvl="2" w:tplc="FCB42248">
      <w:start w:val="1"/>
      <w:numFmt w:val="bullet"/>
      <w:lvlText w:val=""/>
      <w:lvlJc w:val="left"/>
      <w:pPr>
        <w:ind w:left="1440" w:hanging="360"/>
      </w:pPr>
      <w:rPr>
        <w:rFonts w:ascii="Symbol" w:hAnsi="Symbol"/>
      </w:rPr>
    </w:lvl>
    <w:lvl w:ilvl="3" w:tplc="6FC40B82">
      <w:start w:val="1"/>
      <w:numFmt w:val="bullet"/>
      <w:lvlText w:val=""/>
      <w:lvlJc w:val="left"/>
      <w:pPr>
        <w:ind w:left="1440" w:hanging="360"/>
      </w:pPr>
      <w:rPr>
        <w:rFonts w:ascii="Symbol" w:hAnsi="Symbol"/>
      </w:rPr>
    </w:lvl>
    <w:lvl w:ilvl="4" w:tplc="F5D0B644">
      <w:start w:val="1"/>
      <w:numFmt w:val="bullet"/>
      <w:lvlText w:val=""/>
      <w:lvlJc w:val="left"/>
      <w:pPr>
        <w:ind w:left="1440" w:hanging="360"/>
      </w:pPr>
      <w:rPr>
        <w:rFonts w:ascii="Symbol" w:hAnsi="Symbol"/>
      </w:rPr>
    </w:lvl>
    <w:lvl w:ilvl="5" w:tplc="E32497B0">
      <w:start w:val="1"/>
      <w:numFmt w:val="bullet"/>
      <w:lvlText w:val=""/>
      <w:lvlJc w:val="left"/>
      <w:pPr>
        <w:ind w:left="1440" w:hanging="360"/>
      </w:pPr>
      <w:rPr>
        <w:rFonts w:ascii="Symbol" w:hAnsi="Symbol"/>
      </w:rPr>
    </w:lvl>
    <w:lvl w:ilvl="6" w:tplc="CE52D118">
      <w:start w:val="1"/>
      <w:numFmt w:val="bullet"/>
      <w:lvlText w:val=""/>
      <w:lvlJc w:val="left"/>
      <w:pPr>
        <w:ind w:left="1440" w:hanging="360"/>
      </w:pPr>
      <w:rPr>
        <w:rFonts w:ascii="Symbol" w:hAnsi="Symbol"/>
      </w:rPr>
    </w:lvl>
    <w:lvl w:ilvl="7" w:tplc="0542F5CA">
      <w:start w:val="1"/>
      <w:numFmt w:val="bullet"/>
      <w:lvlText w:val=""/>
      <w:lvlJc w:val="left"/>
      <w:pPr>
        <w:ind w:left="1440" w:hanging="360"/>
      </w:pPr>
      <w:rPr>
        <w:rFonts w:ascii="Symbol" w:hAnsi="Symbol"/>
      </w:rPr>
    </w:lvl>
    <w:lvl w:ilvl="8" w:tplc="DD989040">
      <w:start w:val="1"/>
      <w:numFmt w:val="bullet"/>
      <w:lvlText w:val=""/>
      <w:lvlJc w:val="left"/>
      <w:pPr>
        <w:ind w:left="1440" w:hanging="360"/>
      </w:pPr>
      <w:rPr>
        <w:rFonts w:ascii="Symbol" w:hAnsi="Symbol"/>
      </w:rPr>
    </w:lvl>
  </w:abstractNum>
  <w:abstractNum w:abstractNumId="4" w15:restartNumberingAfterBreak="0">
    <w:nsid w:val="11701E57"/>
    <w:multiLevelType w:val="multilevel"/>
    <w:tmpl w:val="3A3C6204"/>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5" w15:restartNumberingAfterBreak="0">
    <w:nsid w:val="11B5211F"/>
    <w:multiLevelType w:val="hybridMultilevel"/>
    <w:tmpl w:val="00BA268E"/>
    <w:lvl w:ilvl="0" w:tplc="6CEC2552">
      <w:start w:val="1"/>
      <w:numFmt w:val="lowerLetter"/>
      <w:lvlText w:val="%1)"/>
      <w:lvlJc w:val="left"/>
      <w:pPr>
        <w:ind w:left="1080" w:hanging="360"/>
      </w:pPr>
    </w:lvl>
    <w:lvl w:ilvl="1" w:tplc="1FD4810C">
      <w:start w:val="1"/>
      <w:numFmt w:val="lowerLetter"/>
      <w:lvlText w:val="%2."/>
      <w:lvlJc w:val="left"/>
      <w:pPr>
        <w:ind w:left="1800" w:hanging="360"/>
      </w:pPr>
    </w:lvl>
    <w:lvl w:ilvl="2" w:tplc="3BB29992">
      <w:start w:val="1"/>
      <w:numFmt w:val="lowerRoman"/>
      <w:lvlText w:val="%3."/>
      <w:lvlJc w:val="right"/>
      <w:pPr>
        <w:ind w:left="2520" w:hanging="180"/>
      </w:pPr>
    </w:lvl>
    <w:lvl w:ilvl="3" w:tplc="20E209A4">
      <w:start w:val="1"/>
      <w:numFmt w:val="decimal"/>
      <w:lvlText w:val="%4."/>
      <w:lvlJc w:val="left"/>
      <w:pPr>
        <w:ind w:left="3240" w:hanging="360"/>
      </w:pPr>
    </w:lvl>
    <w:lvl w:ilvl="4" w:tplc="3668A238">
      <w:start w:val="1"/>
      <w:numFmt w:val="lowerLetter"/>
      <w:lvlText w:val="%5."/>
      <w:lvlJc w:val="left"/>
      <w:pPr>
        <w:ind w:left="3960" w:hanging="360"/>
      </w:pPr>
    </w:lvl>
    <w:lvl w:ilvl="5" w:tplc="B09CEEE2">
      <w:start w:val="1"/>
      <w:numFmt w:val="lowerRoman"/>
      <w:lvlText w:val="%6."/>
      <w:lvlJc w:val="right"/>
      <w:pPr>
        <w:ind w:left="4680" w:hanging="180"/>
      </w:pPr>
    </w:lvl>
    <w:lvl w:ilvl="6" w:tplc="EA8A72C8">
      <w:start w:val="1"/>
      <w:numFmt w:val="decimal"/>
      <w:lvlText w:val="%7."/>
      <w:lvlJc w:val="left"/>
      <w:pPr>
        <w:ind w:left="5400" w:hanging="360"/>
      </w:pPr>
    </w:lvl>
    <w:lvl w:ilvl="7" w:tplc="D850F9FE">
      <w:start w:val="1"/>
      <w:numFmt w:val="lowerLetter"/>
      <w:lvlText w:val="%8."/>
      <w:lvlJc w:val="left"/>
      <w:pPr>
        <w:ind w:left="6120" w:hanging="360"/>
      </w:pPr>
    </w:lvl>
    <w:lvl w:ilvl="8" w:tplc="4AA62FD8">
      <w:start w:val="1"/>
      <w:numFmt w:val="lowerRoman"/>
      <w:lvlText w:val="%9."/>
      <w:lvlJc w:val="right"/>
      <w:pPr>
        <w:ind w:left="6840" w:hanging="180"/>
      </w:pPr>
    </w:lvl>
  </w:abstractNum>
  <w:abstractNum w:abstractNumId="6" w15:restartNumberingAfterBreak="0">
    <w:nsid w:val="17664C14"/>
    <w:multiLevelType w:val="hybridMultilevel"/>
    <w:tmpl w:val="D06662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922539B"/>
    <w:multiLevelType w:val="multilevel"/>
    <w:tmpl w:val="637293A2"/>
    <w:styleLink w:val="LFO1"/>
    <w:lvl w:ilvl="0">
      <w:start w:val="1"/>
      <w:numFmt w:val="decimal"/>
      <w:pStyle w:val="ListNumb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1C8C59F6"/>
    <w:multiLevelType w:val="multilevel"/>
    <w:tmpl w:val="CFAA4D66"/>
    <w:lvl w:ilvl="0">
      <w:start w:val="1"/>
      <w:numFmt w:val="decimal"/>
      <w:lvlText w:val="%1."/>
      <w:lvlJc w:val="left"/>
      <w:pPr>
        <w:ind w:left="720" w:hanging="360"/>
      </w:pPr>
      <w:rPr>
        <w:b/>
        <w:bCs/>
        <w:i w:val="0"/>
        <w:i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1C982BEC"/>
    <w:multiLevelType w:val="hybridMultilevel"/>
    <w:tmpl w:val="70E6B3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13401DB"/>
    <w:multiLevelType w:val="hybridMultilevel"/>
    <w:tmpl w:val="CEA4091A"/>
    <w:lvl w:ilvl="0" w:tplc="65FC1418">
      <w:start w:val="1"/>
      <w:numFmt w:val="decimal"/>
      <w:lvlText w:val="%1."/>
      <w:lvlJc w:val="left"/>
      <w:pPr>
        <w:ind w:left="720" w:hanging="360"/>
      </w:pPr>
    </w:lvl>
    <w:lvl w:ilvl="1" w:tplc="65225F86">
      <w:start w:val="1"/>
      <w:numFmt w:val="decimal"/>
      <w:lvlText w:val="%2."/>
      <w:lvlJc w:val="left"/>
      <w:pPr>
        <w:ind w:left="720" w:hanging="360"/>
      </w:pPr>
    </w:lvl>
    <w:lvl w:ilvl="2" w:tplc="2CE83C14">
      <w:start w:val="1"/>
      <w:numFmt w:val="decimal"/>
      <w:lvlText w:val="%3."/>
      <w:lvlJc w:val="left"/>
      <w:pPr>
        <w:ind w:left="720" w:hanging="360"/>
      </w:pPr>
    </w:lvl>
    <w:lvl w:ilvl="3" w:tplc="4A52B79C">
      <w:start w:val="1"/>
      <w:numFmt w:val="decimal"/>
      <w:lvlText w:val="%4."/>
      <w:lvlJc w:val="left"/>
      <w:pPr>
        <w:ind w:left="720" w:hanging="360"/>
      </w:pPr>
    </w:lvl>
    <w:lvl w:ilvl="4" w:tplc="955A4958">
      <w:start w:val="1"/>
      <w:numFmt w:val="decimal"/>
      <w:lvlText w:val="%5."/>
      <w:lvlJc w:val="left"/>
      <w:pPr>
        <w:ind w:left="720" w:hanging="360"/>
      </w:pPr>
    </w:lvl>
    <w:lvl w:ilvl="5" w:tplc="2E9C9ADC">
      <w:start w:val="1"/>
      <w:numFmt w:val="decimal"/>
      <w:lvlText w:val="%6."/>
      <w:lvlJc w:val="left"/>
      <w:pPr>
        <w:ind w:left="720" w:hanging="360"/>
      </w:pPr>
    </w:lvl>
    <w:lvl w:ilvl="6" w:tplc="933A83B8">
      <w:start w:val="1"/>
      <w:numFmt w:val="decimal"/>
      <w:lvlText w:val="%7."/>
      <w:lvlJc w:val="left"/>
      <w:pPr>
        <w:ind w:left="720" w:hanging="360"/>
      </w:pPr>
    </w:lvl>
    <w:lvl w:ilvl="7" w:tplc="D37E4852">
      <w:start w:val="1"/>
      <w:numFmt w:val="decimal"/>
      <w:lvlText w:val="%8."/>
      <w:lvlJc w:val="left"/>
      <w:pPr>
        <w:ind w:left="720" w:hanging="360"/>
      </w:pPr>
    </w:lvl>
    <w:lvl w:ilvl="8" w:tplc="C882A1B4">
      <w:start w:val="1"/>
      <w:numFmt w:val="decimal"/>
      <w:lvlText w:val="%9."/>
      <w:lvlJc w:val="left"/>
      <w:pPr>
        <w:ind w:left="720" w:hanging="360"/>
      </w:pPr>
    </w:lvl>
  </w:abstractNum>
  <w:abstractNum w:abstractNumId="11" w15:restartNumberingAfterBreak="0">
    <w:nsid w:val="270C1E92"/>
    <w:multiLevelType w:val="multilevel"/>
    <w:tmpl w:val="E50484F0"/>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75810C0"/>
    <w:multiLevelType w:val="hybridMultilevel"/>
    <w:tmpl w:val="D938C49A"/>
    <w:lvl w:ilvl="0" w:tplc="84BE174A">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794241A"/>
    <w:multiLevelType w:val="hybridMultilevel"/>
    <w:tmpl w:val="4F3AC82A"/>
    <w:lvl w:ilvl="0" w:tplc="A0CEB0F0">
      <w:start w:val="1"/>
      <w:numFmt w:val="bullet"/>
      <w:lvlText w:val=""/>
      <w:lvlJc w:val="left"/>
      <w:pPr>
        <w:ind w:left="720" w:hanging="360"/>
      </w:pPr>
      <w:rPr>
        <w:rFonts w:ascii="Symbol" w:hAnsi="Symbol"/>
      </w:rPr>
    </w:lvl>
    <w:lvl w:ilvl="1" w:tplc="5D0AA964">
      <w:start w:val="1"/>
      <w:numFmt w:val="bullet"/>
      <w:lvlText w:val=""/>
      <w:lvlJc w:val="left"/>
      <w:pPr>
        <w:ind w:left="720" w:hanging="360"/>
      </w:pPr>
      <w:rPr>
        <w:rFonts w:ascii="Symbol" w:hAnsi="Symbol"/>
      </w:rPr>
    </w:lvl>
    <w:lvl w:ilvl="2" w:tplc="E68E5A32">
      <w:start w:val="1"/>
      <w:numFmt w:val="bullet"/>
      <w:lvlText w:val=""/>
      <w:lvlJc w:val="left"/>
      <w:pPr>
        <w:ind w:left="720" w:hanging="360"/>
      </w:pPr>
      <w:rPr>
        <w:rFonts w:ascii="Symbol" w:hAnsi="Symbol"/>
      </w:rPr>
    </w:lvl>
    <w:lvl w:ilvl="3" w:tplc="C390E38C">
      <w:start w:val="1"/>
      <w:numFmt w:val="bullet"/>
      <w:lvlText w:val=""/>
      <w:lvlJc w:val="left"/>
      <w:pPr>
        <w:ind w:left="720" w:hanging="360"/>
      </w:pPr>
      <w:rPr>
        <w:rFonts w:ascii="Symbol" w:hAnsi="Symbol"/>
      </w:rPr>
    </w:lvl>
    <w:lvl w:ilvl="4" w:tplc="0ADAA6CE">
      <w:start w:val="1"/>
      <w:numFmt w:val="bullet"/>
      <w:lvlText w:val=""/>
      <w:lvlJc w:val="left"/>
      <w:pPr>
        <w:ind w:left="720" w:hanging="360"/>
      </w:pPr>
      <w:rPr>
        <w:rFonts w:ascii="Symbol" w:hAnsi="Symbol"/>
      </w:rPr>
    </w:lvl>
    <w:lvl w:ilvl="5" w:tplc="A92CB072">
      <w:start w:val="1"/>
      <w:numFmt w:val="bullet"/>
      <w:lvlText w:val=""/>
      <w:lvlJc w:val="left"/>
      <w:pPr>
        <w:ind w:left="720" w:hanging="360"/>
      </w:pPr>
      <w:rPr>
        <w:rFonts w:ascii="Symbol" w:hAnsi="Symbol"/>
      </w:rPr>
    </w:lvl>
    <w:lvl w:ilvl="6" w:tplc="85EC1442">
      <w:start w:val="1"/>
      <w:numFmt w:val="bullet"/>
      <w:lvlText w:val=""/>
      <w:lvlJc w:val="left"/>
      <w:pPr>
        <w:ind w:left="720" w:hanging="360"/>
      </w:pPr>
      <w:rPr>
        <w:rFonts w:ascii="Symbol" w:hAnsi="Symbol"/>
      </w:rPr>
    </w:lvl>
    <w:lvl w:ilvl="7" w:tplc="9ACE6364">
      <w:start w:val="1"/>
      <w:numFmt w:val="bullet"/>
      <w:lvlText w:val=""/>
      <w:lvlJc w:val="left"/>
      <w:pPr>
        <w:ind w:left="720" w:hanging="360"/>
      </w:pPr>
      <w:rPr>
        <w:rFonts w:ascii="Symbol" w:hAnsi="Symbol"/>
      </w:rPr>
    </w:lvl>
    <w:lvl w:ilvl="8" w:tplc="62B29B24">
      <w:start w:val="1"/>
      <w:numFmt w:val="bullet"/>
      <w:lvlText w:val=""/>
      <w:lvlJc w:val="left"/>
      <w:pPr>
        <w:ind w:left="720" w:hanging="360"/>
      </w:pPr>
      <w:rPr>
        <w:rFonts w:ascii="Symbol" w:hAnsi="Symbol"/>
      </w:rPr>
    </w:lvl>
  </w:abstractNum>
  <w:abstractNum w:abstractNumId="14" w15:restartNumberingAfterBreak="0">
    <w:nsid w:val="2A165B2A"/>
    <w:multiLevelType w:val="multilevel"/>
    <w:tmpl w:val="2CB2058C"/>
    <w:lvl w:ilvl="0">
      <w:numFmt w:val="bullet"/>
      <w:lvlText w:val=""/>
      <w:lvlJc w:val="left"/>
      <w:pPr>
        <w:ind w:left="1800" w:hanging="360"/>
      </w:pPr>
      <w:rPr>
        <w:rFonts w:ascii="Symbol" w:hAnsi="Symbol"/>
        <w:color w:val="auto"/>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5" w15:restartNumberingAfterBreak="0">
    <w:nsid w:val="2A8D1A3E"/>
    <w:multiLevelType w:val="hybridMultilevel"/>
    <w:tmpl w:val="F9D60DE0"/>
    <w:lvl w:ilvl="0" w:tplc="8BF6F898">
      <w:start w:val="1"/>
      <w:numFmt w:val="bullet"/>
      <w:lvlText w:val=""/>
      <w:lvlJc w:val="left"/>
      <w:pPr>
        <w:ind w:left="720" w:hanging="360"/>
      </w:pPr>
      <w:rPr>
        <w:rFonts w:ascii="Symbol" w:hAnsi="Symbol"/>
      </w:rPr>
    </w:lvl>
    <w:lvl w:ilvl="1" w:tplc="903E0B12">
      <w:start w:val="1"/>
      <w:numFmt w:val="bullet"/>
      <w:lvlText w:val=""/>
      <w:lvlJc w:val="left"/>
      <w:pPr>
        <w:ind w:left="720" w:hanging="360"/>
      </w:pPr>
      <w:rPr>
        <w:rFonts w:ascii="Symbol" w:hAnsi="Symbol"/>
      </w:rPr>
    </w:lvl>
    <w:lvl w:ilvl="2" w:tplc="20420086">
      <w:start w:val="1"/>
      <w:numFmt w:val="bullet"/>
      <w:lvlText w:val=""/>
      <w:lvlJc w:val="left"/>
      <w:pPr>
        <w:ind w:left="720" w:hanging="360"/>
      </w:pPr>
      <w:rPr>
        <w:rFonts w:ascii="Symbol" w:hAnsi="Symbol"/>
      </w:rPr>
    </w:lvl>
    <w:lvl w:ilvl="3" w:tplc="539CECE8">
      <w:start w:val="1"/>
      <w:numFmt w:val="bullet"/>
      <w:lvlText w:val=""/>
      <w:lvlJc w:val="left"/>
      <w:pPr>
        <w:ind w:left="720" w:hanging="360"/>
      </w:pPr>
      <w:rPr>
        <w:rFonts w:ascii="Symbol" w:hAnsi="Symbol"/>
      </w:rPr>
    </w:lvl>
    <w:lvl w:ilvl="4" w:tplc="1A547776">
      <w:start w:val="1"/>
      <w:numFmt w:val="bullet"/>
      <w:lvlText w:val=""/>
      <w:lvlJc w:val="left"/>
      <w:pPr>
        <w:ind w:left="720" w:hanging="360"/>
      </w:pPr>
      <w:rPr>
        <w:rFonts w:ascii="Symbol" w:hAnsi="Symbol"/>
      </w:rPr>
    </w:lvl>
    <w:lvl w:ilvl="5" w:tplc="4A3E7B2A">
      <w:start w:val="1"/>
      <w:numFmt w:val="bullet"/>
      <w:lvlText w:val=""/>
      <w:lvlJc w:val="left"/>
      <w:pPr>
        <w:ind w:left="720" w:hanging="360"/>
      </w:pPr>
      <w:rPr>
        <w:rFonts w:ascii="Symbol" w:hAnsi="Symbol"/>
      </w:rPr>
    </w:lvl>
    <w:lvl w:ilvl="6" w:tplc="96048526">
      <w:start w:val="1"/>
      <w:numFmt w:val="bullet"/>
      <w:lvlText w:val=""/>
      <w:lvlJc w:val="left"/>
      <w:pPr>
        <w:ind w:left="720" w:hanging="360"/>
      </w:pPr>
      <w:rPr>
        <w:rFonts w:ascii="Symbol" w:hAnsi="Symbol"/>
      </w:rPr>
    </w:lvl>
    <w:lvl w:ilvl="7" w:tplc="8C3A142C">
      <w:start w:val="1"/>
      <w:numFmt w:val="bullet"/>
      <w:lvlText w:val=""/>
      <w:lvlJc w:val="left"/>
      <w:pPr>
        <w:ind w:left="720" w:hanging="360"/>
      </w:pPr>
      <w:rPr>
        <w:rFonts w:ascii="Symbol" w:hAnsi="Symbol"/>
      </w:rPr>
    </w:lvl>
    <w:lvl w:ilvl="8" w:tplc="1F902F30">
      <w:start w:val="1"/>
      <w:numFmt w:val="bullet"/>
      <w:lvlText w:val=""/>
      <w:lvlJc w:val="left"/>
      <w:pPr>
        <w:ind w:left="720" w:hanging="360"/>
      </w:pPr>
      <w:rPr>
        <w:rFonts w:ascii="Symbol" w:hAnsi="Symbol"/>
      </w:rPr>
    </w:lvl>
  </w:abstractNum>
  <w:abstractNum w:abstractNumId="16" w15:restartNumberingAfterBreak="0">
    <w:nsid w:val="2B447812"/>
    <w:multiLevelType w:val="multilevel"/>
    <w:tmpl w:val="54C0A7CC"/>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7" w15:restartNumberingAfterBreak="0">
    <w:nsid w:val="2EE53E0D"/>
    <w:multiLevelType w:val="multilevel"/>
    <w:tmpl w:val="5ED8FB46"/>
    <w:lvl w:ilvl="0">
      <w:start w:val="1"/>
      <w:numFmt w:val="lowerLetter"/>
      <w:lvlText w:val="%1)"/>
      <w:lvlJc w:val="left"/>
      <w:pPr>
        <w:ind w:left="1080"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2F063F8B"/>
    <w:multiLevelType w:val="multilevel"/>
    <w:tmpl w:val="D10E9EF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32B759EA"/>
    <w:multiLevelType w:val="multilevel"/>
    <w:tmpl w:val="4B9E6ED0"/>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20" w15:restartNumberingAfterBreak="0">
    <w:nsid w:val="32EF33F3"/>
    <w:multiLevelType w:val="hybridMultilevel"/>
    <w:tmpl w:val="6C28C0E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B2656D1"/>
    <w:multiLevelType w:val="hybridMultilevel"/>
    <w:tmpl w:val="92B220AE"/>
    <w:lvl w:ilvl="0" w:tplc="1F820034">
      <w:start w:val="1"/>
      <w:numFmt w:val="bullet"/>
      <w:lvlText w:val=""/>
      <w:lvlJc w:val="left"/>
      <w:pPr>
        <w:ind w:left="720" w:hanging="360"/>
      </w:pPr>
      <w:rPr>
        <w:rFonts w:ascii="Symbol" w:hAnsi="Symbol"/>
      </w:rPr>
    </w:lvl>
    <w:lvl w:ilvl="1" w:tplc="39DAC216">
      <w:start w:val="1"/>
      <w:numFmt w:val="bullet"/>
      <w:lvlText w:val=""/>
      <w:lvlJc w:val="left"/>
      <w:pPr>
        <w:ind w:left="720" w:hanging="360"/>
      </w:pPr>
      <w:rPr>
        <w:rFonts w:ascii="Symbol" w:hAnsi="Symbol"/>
      </w:rPr>
    </w:lvl>
    <w:lvl w:ilvl="2" w:tplc="58D43690">
      <w:start w:val="1"/>
      <w:numFmt w:val="bullet"/>
      <w:lvlText w:val=""/>
      <w:lvlJc w:val="left"/>
      <w:pPr>
        <w:ind w:left="720" w:hanging="360"/>
      </w:pPr>
      <w:rPr>
        <w:rFonts w:ascii="Symbol" w:hAnsi="Symbol"/>
      </w:rPr>
    </w:lvl>
    <w:lvl w:ilvl="3" w:tplc="9AC04AE6">
      <w:start w:val="1"/>
      <w:numFmt w:val="bullet"/>
      <w:lvlText w:val=""/>
      <w:lvlJc w:val="left"/>
      <w:pPr>
        <w:ind w:left="720" w:hanging="360"/>
      </w:pPr>
      <w:rPr>
        <w:rFonts w:ascii="Symbol" w:hAnsi="Symbol"/>
      </w:rPr>
    </w:lvl>
    <w:lvl w:ilvl="4" w:tplc="CD8C25F4">
      <w:start w:val="1"/>
      <w:numFmt w:val="bullet"/>
      <w:lvlText w:val=""/>
      <w:lvlJc w:val="left"/>
      <w:pPr>
        <w:ind w:left="720" w:hanging="360"/>
      </w:pPr>
      <w:rPr>
        <w:rFonts w:ascii="Symbol" w:hAnsi="Symbol"/>
      </w:rPr>
    </w:lvl>
    <w:lvl w:ilvl="5" w:tplc="8D2C60CA">
      <w:start w:val="1"/>
      <w:numFmt w:val="bullet"/>
      <w:lvlText w:val=""/>
      <w:lvlJc w:val="left"/>
      <w:pPr>
        <w:ind w:left="720" w:hanging="360"/>
      </w:pPr>
      <w:rPr>
        <w:rFonts w:ascii="Symbol" w:hAnsi="Symbol"/>
      </w:rPr>
    </w:lvl>
    <w:lvl w:ilvl="6" w:tplc="B864623C">
      <w:start w:val="1"/>
      <w:numFmt w:val="bullet"/>
      <w:lvlText w:val=""/>
      <w:lvlJc w:val="left"/>
      <w:pPr>
        <w:ind w:left="720" w:hanging="360"/>
      </w:pPr>
      <w:rPr>
        <w:rFonts w:ascii="Symbol" w:hAnsi="Symbol"/>
      </w:rPr>
    </w:lvl>
    <w:lvl w:ilvl="7" w:tplc="2BFA61CC">
      <w:start w:val="1"/>
      <w:numFmt w:val="bullet"/>
      <w:lvlText w:val=""/>
      <w:lvlJc w:val="left"/>
      <w:pPr>
        <w:ind w:left="720" w:hanging="360"/>
      </w:pPr>
      <w:rPr>
        <w:rFonts w:ascii="Symbol" w:hAnsi="Symbol"/>
      </w:rPr>
    </w:lvl>
    <w:lvl w:ilvl="8" w:tplc="302ECCBA">
      <w:start w:val="1"/>
      <w:numFmt w:val="bullet"/>
      <w:lvlText w:val=""/>
      <w:lvlJc w:val="left"/>
      <w:pPr>
        <w:ind w:left="720" w:hanging="360"/>
      </w:pPr>
      <w:rPr>
        <w:rFonts w:ascii="Symbol" w:hAnsi="Symbol"/>
      </w:rPr>
    </w:lvl>
  </w:abstractNum>
  <w:abstractNum w:abstractNumId="22" w15:restartNumberingAfterBreak="0">
    <w:nsid w:val="3CFE0A7A"/>
    <w:multiLevelType w:val="multilevel"/>
    <w:tmpl w:val="30941D42"/>
    <w:lvl w:ilvl="0">
      <w:numFmt w:val="bullet"/>
      <w:lvlText w:val=""/>
      <w:lvlJc w:val="left"/>
      <w:pPr>
        <w:ind w:left="1800" w:hanging="360"/>
      </w:pPr>
      <w:rPr>
        <w:rFonts w:ascii="Symbol" w:hAnsi="Symbol"/>
      </w:rPr>
    </w:lvl>
    <w:lvl w:ilvl="1">
      <w:numFmt w:val="bullet"/>
      <w:lvlText w:val="•"/>
      <w:lvlJc w:val="left"/>
      <w:pPr>
        <w:ind w:left="2520" w:hanging="360"/>
      </w:pPr>
      <w:rPr>
        <w:rFonts w:ascii="Calibri" w:eastAsia="Times New Roman" w:hAnsi="Calibri" w:cs="Times New Roman"/>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23" w15:restartNumberingAfterBreak="0">
    <w:nsid w:val="3F0740E7"/>
    <w:multiLevelType w:val="multilevel"/>
    <w:tmpl w:val="6226CAD6"/>
    <w:lvl w:ilvl="0">
      <w:numFmt w:val="bullet"/>
      <w:lvlText w:val=""/>
      <w:lvlJc w:val="left"/>
      <w:pPr>
        <w:ind w:left="180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24" w15:restartNumberingAfterBreak="0">
    <w:nsid w:val="3F8F1B0C"/>
    <w:multiLevelType w:val="hybridMultilevel"/>
    <w:tmpl w:val="AD0AF0F8"/>
    <w:lvl w:ilvl="0" w:tplc="F77CEF90">
      <w:start w:val="1"/>
      <w:numFmt w:val="bullet"/>
      <w:lvlText w:val=""/>
      <w:lvlJc w:val="left"/>
      <w:pPr>
        <w:ind w:left="1440" w:hanging="360"/>
      </w:pPr>
      <w:rPr>
        <w:rFonts w:ascii="Symbol" w:hAnsi="Symbol"/>
      </w:rPr>
    </w:lvl>
    <w:lvl w:ilvl="1" w:tplc="FBF44C8E">
      <w:start w:val="1"/>
      <w:numFmt w:val="bullet"/>
      <w:lvlText w:val=""/>
      <w:lvlJc w:val="left"/>
      <w:pPr>
        <w:ind w:left="1440" w:hanging="360"/>
      </w:pPr>
      <w:rPr>
        <w:rFonts w:ascii="Symbol" w:hAnsi="Symbol"/>
      </w:rPr>
    </w:lvl>
    <w:lvl w:ilvl="2" w:tplc="37AC5200">
      <w:start w:val="1"/>
      <w:numFmt w:val="bullet"/>
      <w:lvlText w:val=""/>
      <w:lvlJc w:val="left"/>
      <w:pPr>
        <w:ind w:left="1440" w:hanging="360"/>
      </w:pPr>
      <w:rPr>
        <w:rFonts w:ascii="Symbol" w:hAnsi="Symbol"/>
      </w:rPr>
    </w:lvl>
    <w:lvl w:ilvl="3" w:tplc="5CD61082">
      <w:start w:val="1"/>
      <w:numFmt w:val="bullet"/>
      <w:lvlText w:val=""/>
      <w:lvlJc w:val="left"/>
      <w:pPr>
        <w:ind w:left="1440" w:hanging="360"/>
      </w:pPr>
      <w:rPr>
        <w:rFonts w:ascii="Symbol" w:hAnsi="Symbol"/>
      </w:rPr>
    </w:lvl>
    <w:lvl w:ilvl="4" w:tplc="B818DE76">
      <w:start w:val="1"/>
      <w:numFmt w:val="bullet"/>
      <w:lvlText w:val=""/>
      <w:lvlJc w:val="left"/>
      <w:pPr>
        <w:ind w:left="1440" w:hanging="360"/>
      </w:pPr>
      <w:rPr>
        <w:rFonts w:ascii="Symbol" w:hAnsi="Symbol"/>
      </w:rPr>
    </w:lvl>
    <w:lvl w:ilvl="5" w:tplc="085284FE">
      <w:start w:val="1"/>
      <w:numFmt w:val="bullet"/>
      <w:lvlText w:val=""/>
      <w:lvlJc w:val="left"/>
      <w:pPr>
        <w:ind w:left="1440" w:hanging="360"/>
      </w:pPr>
      <w:rPr>
        <w:rFonts w:ascii="Symbol" w:hAnsi="Symbol"/>
      </w:rPr>
    </w:lvl>
    <w:lvl w:ilvl="6" w:tplc="6972BB08">
      <w:start w:val="1"/>
      <w:numFmt w:val="bullet"/>
      <w:lvlText w:val=""/>
      <w:lvlJc w:val="left"/>
      <w:pPr>
        <w:ind w:left="1440" w:hanging="360"/>
      </w:pPr>
      <w:rPr>
        <w:rFonts w:ascii="Symbol" w:hAnsi="Symbol"/>
      </w:rPr>
    </w:lvl>
    <w:lvl w:ilvl="7" w:tplc="B3462EDC">
      <w:start w:val="1"/>
      <w:numFmt w:val="bullet"/>
      <w:lvlText w:val=""/>
      <w:lvlJc w:val="left"/>
      <w:pPr>
        <w:ind w:left="1440" w:hanging="360"/>
      </w:pPr>
      <w:rPr>
        <w:rFonts w:ascii="Symbol" w:hAnsi="Symbol"/>
      </w:rPr>
    </w:lvl>
    <w:lvl w:ilvl="8" w:tplc="3416B228">
      <w:start w:val="1"/>
      <w:numFmt w:val="bullet"/>
      <w:lvlText w:val=""/>
      <w:lvlJc w:val="left"/>
      <w:pPr>
        <w:ind w:left="1440" w:hanging="360"/>
      </w:pPr>
      <w:rPr>
        <w:rFonts w:ascii="Symbol" w:hAnsi="Symbol"/>
      </w:rPr>
    </w:lvl>
  </w:abstractNum>
  <w:abstractNum w:abstractNumId="25" w15:restartNumberingAfterBreak="0">
    <w:nsid w:val="44373CD6"/>
    <w:multiLevelType w:val="hybridMultilevel"/>
    <w:tmpl w:val="4784F518"/>
    <w:lvl w:ilvl="0" w:tplc="28048324">
      <w:start w:val="1"/>
      <w:numFmt w:val="bullet"/>
      <w:lvlText w:val=""/>
      <w:lvlJc w:val="left"/>
      <w:pPr>
        <w:ind w:left="720" w:hanging="360"/>
      </w:pPr>
      <w:rPr>
        <w:rFonts w:ascii="Symbol" w:hAnsi="Symbol"/>
      </w:rPr>
    </w:lvl>
    <w:lvl w:ilvl="1" w:tplc="9B64C7DC">
      <w:start w:val="1"/>
      <w:numFmt w:val="bullet"/>
      <w:lvlText w:val=""/>
      <w:lvlJc w:val="left"/>
      <w:pPr>
        <w:ind w:left="720" w:hanging="360"/>
      </w:pPr>
      <w:rPr>
        <w:rFonts w:ascii="Symbol" w:hAnsi="Symbol"/>
      </w:rPr>
    </w:lvl>
    <w:lvl w:ilvl="2" w:tplc="F97A701C">
      <w:start w:val="1"/>
      <w:numFmt w:val="bullet"/>
      <w:lvlText w:val=""/>
      <w:lvlJc w:val="left"/>
      <w:pPr>
        <w:ind w:left="720" w:hanging="360"/>
      </w:pPr>
      <w:rPr>
        <w:rFonts w:ascii="Symbol" w:hAnsi="Symbol"/>
      </w:rPr>
    </w:lvl>
    <w:lvl w:ilvl="3" w:tplc="81366D40">
      <w:start w:val="1"/>
      <w:numFmt w:val="bullet"/>
      <w:lvlText w:val=""/>
      <w:lvlJc w:val="left"/>
      <w:pPr>
        <w:ind w:left="720" w:hanging="360"/>
      </w:pPr>
      <w:rPr>
        <w:rFonts w:ascii="Symbol" w:hAnsi="Symbol"/>
      </w:rPr>
    </w:lvl>
    <w:lvl w:ilvl="4" w:tplc="905206F2">
      <w:start w:val="1"/>
      <w:numFmt w:val="bullet"/>
      <w:lvlText w:val=""/>
      <w:lvlJc w:val="left"/>
      <w:pPr>
        <w:ind w:left="720" w:hanging="360"/>
      </w:pPr>
      <w:rPr>
        <w:rFonts w:ascii="Symbol" w:hAnsi="Symbol"/>
      </w:rPr>
    </w:lvl>
    <w:lvl w:ilvl="5" w:tplc="ADF6272A">
      <w:start w:val="1"/>
      <w:numFmt w:val="bullet"/>
      <w:lvlText w:val=""/>
      <w:lvlJc w:val="left"/>
      <w:pPr>
        <w:ind w:left="720" w:hanging="360"/>
      </w:pPr>
      <w:rPr>
        <w:rFonts w:ascii="Symbol" w:hAnsi="Symbol"/>
      </w:rPr>
    </w:lvl>
    <w:lvl w:ilvl="6" w:tplc="C4240C8E">
      <w:start w:val="1"/>
      <w:numFmt w:val="bullet"/>
      <w:lvlText w:val=""/>
      <w:lvlJc w:val="left"/>
      <w:pPr>
        <w:ind w:left="720" w:hanging="360"/>
      </w:pPr>
      <w:rPr>
        <w:rFonts w:ascii="Symbol" w:hAnsi="Symbol"/>
      </w:rPr>
    </w:lvl>
    <w:lvl w:ilvl="7" w:tplc="0412657A">
      <w:start w:val="1"/>
      <w:numFmt w:val="bullet"/>
      <w:lvlText w:val=""/>
      <w:lvlJc w:val="left"/>
      <w:pPr>
        <w:ind w:left="720" w:hanging="360"/>
      </w:pPr>
      <w:rPr>
        <w:rFonts w:ascii="Symbol" w:hAnsi="Symbol"/>
      </w:rPr>
    </w:lvl>
    <w:lvl w:ilvl="8" w:tplc="73A85854">
      <w:start w:val="1"/>
      <w:numFmt w:val="bullet"/>
      <w:lvlText w:val=""/>
      <w:lvlJc w:val="left"/>
      <w:pPr>
        <w:ind w:left="720" w:hanging="360"/>
      </w:pPr>
      <w:rPr>
        <w:rFonts w:ascii="Symbol" w:hAnsi="Symbol"/>
      </w:rPr>
    </w:lvl>
  </w:abstractNum>
  <w:abstractNum w:abstractNumId="26" w15:restartNumberingAfterBreak="0">
    <w:nsid w:val="47390E64"/>
    <w:multiLevelType w:val="multilevel"/>
    <w:tmpl w:val="89D4189C"/>
    <w:lvl w:ilvl="0">
      <w:numFmt w:val="bullet"/>
      <w:lvlText w:val="o"/>
      <w:lvlJc w:val="left"/>
      <w:pPr>
        <w:ind w:left="720" w:hanging="360"/>
      </w:pPr>
      <w:rPr>
        <w:rFonts w:ascii="Courier New" w:hAnsi="Courier New" w:cs="Courier New"/>
        <w:color w:val="000000"/>
      </w:rPr>
    </w:lvl>
    <w:lvl w:ilvl="1">
      <w:numFmt w:val="bullet"/>
      <w:lvlText w:val=""/>
      <w:lvlJc w:val="left"/>
      <w:pPr>
        <w:ind w:left="1440" w:hanging="360"/>
      </w:pPr>
      <w:rPr>
        <w:rFonts w:ascii="Symbol" w:hAnsi="Symbol"/>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48C57B38"/>
    <w:multiLevelType w:val="hybridMultilevel"/>
    <w:tmpl w:val="F314E124"/>
    <w:lvl w:ilvl="0" w:tplc="AE6CFFC8">
      <w:start w:val="1"/>
      <w:numFmt w:val="decimal"/>
      <w:lvlText w:val="%1."/>
      <w:lvlJc w:val="left"/>
      <w:pPr>
        <w:ind w:left="720" w:hanging="360"/>
      </w:pPr>
    </w:lvl>
    <w:lvl w:ilvl="1" w:tplc="5F023110">
      <w:start w:val="1"/>
      <w:numFmt w:val="decimal"/>
      <w:lvlText w:val="%2."/>
      <w:lvlJc w:val="left"/>
      <w:pPr>
        <w:ind w:left="720" w:hanging="360"/>
      </w:pPr>
    </w:lvl>
    <w:lvl w:ilvl="2" w:tplc="90CC6956">
      <w:start w:val="1"/>
      <w:numFmt w:val="decimal"/>
      <w:lvlText w:val="%3."/>
      <w:lvlJc w:val="left"/>
      <w:pPr>
        <w:ind w:left="720" w:hanging="360"/>
      </w:pPr>
    </w:lvl>
    <w:lvl w:ilvl="3" w:tplc="9AEAAFA2">
      <w:start w:val="1"/>
      <w:numFmt w:val="decimal"/>
      <w:lvlText w:val="%4."/>
      <w:lvlJc w:val="left"/>
      <w:pPr>
        <w:ind w:left="720" w:hanging="360"/>
      </w:pPr>
    </w:lvl>
    <w:lvl w:ilvl="4" w:tplc="5CE67DEA">
      <w:start w:val="1"/>
      <w:numFmt w:val="decimal"/>
      <w:lvlText w:val="%5."/>
      <w:lvlJc w:val="left"/>
      <w:pPr>
        <w:ind w:left="720" w:hanging="360"/>
      </w:pPr>
    </w:lvl>
    <w:lvl w:ilvl="5" w:tplc="08B08B42">
      <w:start w:val="1"/>
      <w:numFmt w:val="decimal"/>
      <w:lvlText w:val="%6."/>
      <w:lvlJc w:val="left"/>
      <w:pPr>
        <w:ind w:left="720" w:hanging="360"/>
      </w:pPr>
    </w:lvl>
    <w:lvl w:ilvl="6" w:tplc="DAB4E7EC">
      <w:start w:val="1"/>
      <w:numFmt w:val="decimal"/>
      <w:lvlText w:val="%7."/>
      <w:lvlJc w:val="left"/>
      <w:pPr>
        <w:ind w:left="720" w:hanging="360"/>
      </w:pPr>
    </w:lvl>
    <w:lvl w:ilvl="7" w:tplc="0CFEEC50">
      <w:start w:val="1"/>
      <w:numFmt w:val="decimal"/>
      <w:lvlText w:val="%8."/>
      <w:lvlJc w:val="left"/>
      <w:pPr>
        <w:ind w:left="720" w:hanging="360"/>
      </w:pPr>
    </w:lvl>
    <w:lvl w:ilvl="8" w:tplc="3B0A64E4">
      <w:start w:val="1"/>
      <w:numFmt w:val="decimal"/>
      <w:lvlText w:val="%9."/>
      <w:lvlJc w:val="left"/>
      <w:pPr>
        <w:ind w:left="720" w:hanging="360"/>
      </w:pPr>
    </w:lvl>
  </w:abstractNum>
  <w:abstractNum w:abstractNumId="28" w15:restartNumberingAfterBreak="0">
    <w:nsid w:val="4E4D1863"/>
    <w:multiLevelType w:val="hybridMultilevel"/>
    <w:tmpl w:val="6ABABE10"/>
    <w:lvl w:ilvl="0" w:tplc="020A8F24">
      <w:start w:val="1"/>
      <w:numFmt w:val="bullet"/>
      <w:lvlText w:val=""/>
      <w:lvlJc w:val="left"/>
      <w:pPr>
        <w:ind w:left="1440" w:hanging="360"/>
      </w:pPr>
      <w:rPr>
        <w:rFonts w:ascii="Symbol" w:hAnsi="Symbol"/>
      </w:rPr>
    </w:lvl>
    <w:lvl w:ilvl="1" w:tplc="F86CC7E0">
      <w:start w:val="1"/>
      <w:numFmt w:val="bullet"/>
      <w:lvlText w:val=""/>
      <w:lvlJc w:val="left"/>
      <w:pPr>
        <w:ind w:left="1440" w:hanging="360"/>
      </w:pPr>
      <w:rPr>
        <w:rFonts w:ascii="Symbol" w:hAnsi="Symbol"/>
      </w:rPr>
    </w:lvl>
    <w:lvl w:ilvl="2" w:tplc="62AE2D22">
      <w:start w:val="1"/>
      <w:numFmt w:val="bullet"/>
      <w:lvlText w:val=""/>
      <w:lvlJc w:val="left"/>
      <w:pPr>
        <w:ind w:left="1440" w:hanging="360"/>
      </w:pPr>
      <w:rPr>
        <w:rFonts w:ascii="Symbol" w:hAnsi="Symbol"/>
      </w:rPr>
    </w:lvl>
    <w:lvl w:ilvl="3" w:tplc="EB48E7FA">
      <w:start w:val="1"/>
      <w:numFmt w:val="bullet"/>
      <w:lvlText w:val=""/>
      <w:lvlJc w:val="left"/>
      <w:pPr>
        <w:ind w:left="1440" w:hanging="360"/>
      </w:pPr>
      <w:rPr>
        <w:rFonts w:ascii="Symbol" w:hAnsi="Symbol"/>
      </w:rPr>
    </w:lvl>
    <w:lvl w:ilvl="4" w:tplc="F3AA4408">
      <w:start w:val="1"/>
      <w:numFmt w:val="bullet"/>
      <w:lvlText w:val=""/>
      <w:lvlJc w:val="left"/>
      <w:pPr>
        <w:ind w:left="1440" w:hanging="360"/>
      </w:pPr>
      <w:rPr>
        <w:rFonts w:ascii="Symbol" w:hAnsi="Symbol"/>
      </w:rPr>
    </w:lvl>
    <w:lvl w:ilvl="5" w:tplc="6ACEBBDC">
      <w:start w:val="1"/>
      <w:numFmt w:val="bullet"/>
      <w:lvlText w:val=""/>
      <w:lvlJc w:val="left"/>
      <w:pPr>
        <w:ind w:left="1440" w:hanging="360"/>
      </w:pPr>
      <w:rPr>
        <w:rFonts w:ascii="Symbol" w:hAnsi="Symbol"/>
      </w:rPr>
    </w:lvl>
    <w:lvl w:ilvl="6" w:tplc="5BFEB69A">
      <w:start w:val="1"/>
      <w:numFmt w:val="bullet"/>
      <w:lvlText w:val=""/>
      <w:lvlJc w:val="left"/>
      <w:pPr>
        <w:ind w:left="1440" w:hanging="360"/>
      </w:pPr>
      <w:rPr>
        <w:rFonts w:ascii="Symbol" w:hAnsi="Symbol"/>
      </w:rPr>
    </w:lvl>
    <w:lvl w:ilvl="7" w:tplc="C0867CC2">
      <w:start w:val="1"/>
      <w:numFmt w:val="bullet"/>
      <w:lvlText w:val=""/>
      <w:lvlJc w:val="left"/>
      <w:pPr>
        <w:ind w:left="1440" w:hanging="360"/>
      </w:pPr>
      <w:rPr>
        <w:rFonts w:ascii="Symbol" w:hAnsi="Symbol"/>
      </w:rPr>
    </w:lvl>
    <w:lvl w:ilvl="8" w:tplc="ACF22C0C">
      <w:start w:val="1"/>
      <w:numFmt w:val="bullet"/>
      <w:lvlText w:val=""/>
      <w:lvlJc w:val="left"/>
      <w:pPr>
        <w:ind w:left="1440" w:hanging="360"/>
      </w:pPr>
      <w:rPr>
        <w:rFonts w:ascii="Symbol" w:hAnsi="Symbol"/>
      </w:rPr>
    </w:lvl>
  </w:abstractNum>
  <w:abstractNum w:abstractNumId="29" w15:restartNumberingAfterBreak="0">
    <w:nsid w:val="557373C0"/>
    <w:multiLevelType w:val="multilevel"/>
    <w:tmpl w:val="C1F42894"/>
    <w:lvl w:ilvl="0">
      <w:numFmt w:val="bullet"/>
      <w:lvlText w:val=""/>
      <w:lvlJc w:val="left"/>
      <w:pPr>
        <w:ind w:left="720" w:hanging="360"/>
      </w:pPr>
      <w:rPr>
        <w:rFonts w:ascii="Symbol" w:hAnsi="Symbol"/>
        <w:color w:val="000000"/>
      </w:rPr>
    </w:lvl>
    <w:lvl w:ilvl="1">
      <w:numFmt w:val="bullet"/>
      <w:lvlText w:val=""/>
      <w:lvlJc w:val="left"/>
      <w:pPr>
        <w:ind w:left="1440" w:hanging="360"/>
      </w:pPr>
      <w:rPr>
        <w:rFonts w:ascii="Symbol" w:hAnsi="Symbol"/>
        <w:color w:val="auto"/>
      </w:rPr>
    </w:lvl>
    <w:lvl w:ilvl="2">
      <w:numFmt w:val="bullet"/>
      <w:lvlText w:val=""/>
      <w:lvlJc w:val="left"/>
      <w:pPr>
        <w:ind w:left="720" w:hanging="360"/>
      </w:pPr>
      <w:rPr>
        <w:rFonts w:ascii="Symbol" w:hAnsi="Symbol"/>
      </w:rPr>
    </w:lvl>
    <w:lvl w:ilvl="3">
      <w:numFmt w:val="bullet"/>
      <w:lvlText w:val="o"/>
      <w:lvlJc w:val="left"/>
      <w:pPr>
        <w:ind w:left="720" w:hanging="360"/>
      </w:pPr>
      <w:rPr>
        <w:rFonts w:ascii="Courier New" w:hAnsi="Courier New" w:cs="Courier New"/>
      </w:r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 w15:restartNumberingAfterBreak="0">
    <w:nsid w:val="58E7678D"/>
    <w:multiLevelType w:val="hybridMultilevel"/>
    <w:tmpl w:val="B8562C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9E56EF0"/>
    <w:multiLevelType w:val="multilevel"/>
    <w:tmpl w:val="900A79F2"/>
    <w:lvl w:ilvl="0">
      <w:start w:val="1"/>
      <w:numFmt w:val="lowerLetter"/>
      <w:lvlText w:val="%1."/>
      <w:lvlJc w:val="left"/>
      <w:pPr>
        <w:ind w:left="720" w:hanging="360"/>
      </w:pPr>
    </w:lvl>
    <w:lvl w:ilvl="1">
      <w:start w:val="1"/>
      <w:numFmt w:val="lowerLetter"/>
      <w:lvlText w:val="."/>
      <w:lvlJc w:val="left"/>
      <w:pPr>
        <w:ind w:left="1440" w:hanging="360"/>
      </w:pPr>
      <w:rPr>
        <w:color w:val="auto"/>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2" w15:restartNumberingAfterBreak="0">
    <w:nsid w:val="5A345587"/>
    <w:multiLevelType w:val="multilevel"/>
    <w:tmpl w:val="B2700B64"/>
    <w:lvl w:ilvl="0">
      <w:numFmt w:val="bullet"/>
      <w:lvlText w:val=""/>
      <w:lvlJc w:val="left"/>
      <w:pPr>
        <w:ind w:left="1080" w:hanging="360"/>
      </w:pPr>
      <w:rPr>
        <w:rFonts w:ascii="Symbol" w:hAnsi="Symbol"/>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3" w15:restartNumberingAfterBreak="0">
    <w:nsid w:val="5EC90B11"/>
    <w:multiLevelType w:val="multilevel"/>
    <w:tmpl w:val="54C0A7CC"/>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4" w15:restartNumberingAfterBreak="0">
    <w:nsid w:val="62CA2DD6"/>
    <w:multiLevelType w:val="multilevel"/>
    <w:tmpl w:val="3BD6E838"/>
    <w:styleLink w:val="Style1"/>
    <w:lvl w:ilvl="0">
      <w:start w:val="1"/>
      <w:numFmt w:val="lowerLetter"/>
      <w:lvlText w:val="%1)"/>
      <w:lvlJc w:val="left"/>
      <w:pPr>
        <w:ind w:left="1080" w:hanging="360"/>
      </w:pPr>
    </w:lvl>
    <w:lvl w:ilvl="1">
      <w:start w:val="1"/>
      <w:numFmt w:val="lowerLetter"/>
      <w:lvlText w:val=")"/>
      <w:lvlJc w:val="left"/>
      <w:pPr>
        <w:ind w:left="1440" w:hanging="360"/>
      </w:pPr>
    </w:lvl>
    <w:lvl w:ilvl="2">
      <w:start w:val="1"/>
      <w:numFmt w:val="lowerRoman"/>
      <w:lvlText w:val=")"/>
      <w:lvlJc w:val="left"/>
      <w:pPr>
        <w:ind w:left="1800" w:hanging="360"/>
      </w:pPr>
    </w:lvl>
    <w:lvl w:ilvl="3">
      <w:start w:val="1"/>
      <w:numFmt w:val="decimal"/>
      <w:lvlText w:val="()"/>
      <w:lvlJc w:val="left"/>
      <w:pPr>
        <w:ind w:left="2160" w:hanging="360"/>
      </w:pPr>
    </w:lvl>
    <w:lvl w:ilvl="4">
      <w:start w:val="1"/>
      <w:numFmt w:val="lowerLetter"/>
      <w:lvlText w:val="()"/>
      <w:lvlJc w:val="left"/>
      <w:pPr>
        <w:ind w:left="2520" w:hanging="360"/>
      </w:pPr>
    </w:lvl>
    <w:lvl w:ilvl="5">
      <w:start w:val="1"/>
      <w:numFmt w:val="lowerRoman"/>
      <w:lvlText w:val="()"/>
      <w:lvlJc w:val="left"/>
      <w:pPr>
        <w:ind w:left="2880" w:hanging="360"/>
      </w:pPr>
    </w:lvl>
    <w:lvl w:ilvl="6">
      <w:start w:val="1"/>
      <w:numFmt w:val="decimal"/>
      <w:lvlText w:val="."/>
      <w:lvlJc w:val="left"/>
      <w:pPr>
        <w:ind w:left="3240" w:hanging="360"/>
      </w:pPr>
    </w:lvl>
    <w:lvl w:ilvl="7">
      <w:start w:val="1"/>
      <w:numFmt w:val="lowerLetter"/>
      <w:lvlText w:val="."/>
      <w:lvlJc w:val="left"/>
      <w:pPr>
        <w:ind w:left="3600" w:hanging="360"/>
      </w:pPr>
    </w:lvl>
    <w:lvl w:ilvl="8">
      <w:start w:val="1"/>
      <w:numFmt w:val="lowerRoman"/>
      <w:lvlText w:val="."/>
      <w:lvlJc w:val="left"/>
      <w:pPr>
        <w:ind w:left="3960" w:hanging="360"/>
      </w:pPr>
    </w:lvl>
  </w:abstractNum>
  <w:abstractNum w:abstractNumId="35" w15:restartNumberingAfterBreak="0">
    <w:nsid w:val="62CD2A20"/>
    <w:multiLevelType w:val="hybridMultilevel"/>
    <w:tmpl w:val="774621CE"/>
    <w:lvl w:ilvl="0" w:tplc="66901218">
      <w:start w:val="1"/>
      <w:numFmt w:val="bullet"/>
      <w:lvlText w:val=""/>
      <w:lvlJc w:val="left"/>
      <w:pPr>
        <w:ind w:left="1440" w:hanging="360"/>
      </w:pPr>
      <w:rPr>
        <w:rFonts w:ascii="Symbol" w:hAnsi="Symbol"/>
      </w:rPr>
    </w:lvl>
    <w:lvl w:ilvl="1" w:tplc="8F368324">
      <w:start w:val="1"/>
      <w:numFmt w:val="bullet"/>
      <w:lvlText w:val=""/>
      <w:lvlJc w:val="left"/>
      <w:pPr>
        <w:ind w:left="1440" w:hanging="360"/>
      </w:pPr>
      <w:rPr>
        <w:rFonts w:ascii="Symbol" w:hAnsi="Symbol"/>
      </w:rPr>
    </w:lvl>
    <w:lvl w:ilvl="2" w:tplc="747AEC02">
      <w:start w:val="1"/>
      <w:numFmt w:val="bullet"/>
      <w:lvlText w:val=""/>
      <w:lvlJc w:val="left"/>
      <w:pPr>
        <w:ind w:left="1440" w:hanging="360"/>
      </w:pPr>
      <w:rPr>
        <w:rFonts w:ascii="Symbol" w:hAnsi="Symbol"/>
      </w:rPr>
    </w:lvl>
    <w:lvl w:ilvl="3" w:tplc="8E5249A6">
      <w:start w:val="1"/>
      <w:numFmt w:val="bullet"/>
      <w:lvlText w:val=""/>
      <w:lvlJc w:val="left"/>
      <w:pPr>
        <w:ind w:left="1440" w:hanging="360"/>
      </w:pPr>
      <w:rPr>
        <w:rFonts w:ascii="Symbol" w:hAnsi="Symbol"/>
      </w:rPr>
    </w:lvl>
    <w:lvl w:ilvl="4" w:tplc="ED9E72FA">
      <w:start w:val="1"/>
      <w:numFmt w:val="bullet"/>
      <w:lvlText w:val=""/>
      <w:lvlJc w:val="left"/>
      <w:pPr>
        <w:ind w:left="1440" w:hanging="360"/>
      </w:pPr>
      <w:rPr>
        <w:rFonts w:ascii="Symbol" w:hAnsi="Symbol"/>
      </w:rPr>
    </w:lvl>
    <w:lvl w:ilvl="5" w:tplc="84285D52">
      <w:start w:val="1"/>
      <w:numFmt w:val="bullet"/>
      <w:lvlText w:val=""/>
      <w:lvlJc w:val="left"/>
      <w:pPr>
        <w:ind w:left="1440" w:hanging="360"/>
      </w:pPr>
      <w:rPr>
        <w:rFonts w:ascii="Symbol" w:hAnsi="Symbol"/>
      </w:rPr>
    </w:lvl>
    <w:lvl w:ilvl="6" w:tplc="AD7639B6">
      <w:start w:val="1"/>
      <w:numFmt w:val="bullet"/>
      <w:lvlText w:val=""/>
      <w:lvlJc w:val="left"/>
      <w:pPr>
        <w:ind w:left="1440" w:hanging="360"/>
      </w:pPr>
      <w:rPr>
        <w:rFonts w:ascii="Symbol" w:hAnsi="Symbol"/>
      </w:rPr>
    </w:lvl>
    <w:lvl w:ilvl="7" w:tplc="5E985746">
      <w:start w:val="1"/>
      <w:numFmt w:val="bullet"/>
      <w:lvlText w:val=""/>
      <w:lvlJc w:val="left"/>
      <w:pPr>
        <w:ind w:left="1440" w:hanging="360"/>
      </w:pPr>
      <w:rPr>
        <w:rFonts w:ascii="Symbol" w:hAnsi="Symbol"/>
      </w:rPr>
    </w:lvl>
    <w:lvl w:ilvl="8" w:tplc="A3F099D0">
      <w:start w:val="1"/>
      <w:numFmt w:val="bullet"/>
      <w:lvlText w:val=""/>
      <w:lvlJc w:val="left"/>
      <w:pPr>
        <w:ind w:left="1440" w:hanging="360"/>
      </w:pPr>
      <w:rPr>
        <w:rFonts w:ascii="Symbol" w:hAnsi="Symbol"/>
      </w:rPr>
    </w:lvl>
  </w:abstractNum>
  <w:abstractNum w:abstractNumId="36" w15:restartNumberingAfterBreak="0">
    <w:nsid w:val="65746F30"/>
    <w:multiLevelType w:val="hybridMultilevel"/>
    <w:tmpl w:val="9CC834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DC14BCB"/>
    <w:multiLevelType w:val="multilevel"/>
    <w:tmpl w:val="F42A6EEC"/>
    <w:lvl w:ilvl="0">
      <w:start w:val="1"/>
      <w:numFmt w:val="lowerLetter"/>
      <w:lvlText w:val="%1)"/>
      <w:lvlJc w:val="left"/>
      <w:pPr>
        <w:ind w:left="1080" w:hanging="360"/>
      </w:pPr>
      <w:rPr>
        <w:b/>
        <w:bCs/>
        <w:i w:val="0"/>
        <w:iCs w:val="0"/>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8" w15:restartNumberingAfterBreak="0">
    <w:nsid w:val="72B548A8"/>
    <w:multiLevelType w:val="multilevel"/>
    <w:tmpl w:val="40EAE720"/>
    <w:styleLink w:val="LFO2"/>
    <w:lvl w:ilvl="0">
      <w:start w:val="1"/>
      <w:numFmt w:val="decimal"/>
      <w:pStyle w:val="ListParagraph"/>
      <w:lvlText w:val="%1."/>
      <w:lvlJc w:val="left"/>
      <w:pPr>
        <w:ind w:left="540" w:hanging="360"/>
      </w:pPr>
      <w:rPr>
        <w:b w:val="0"/>
        <w:bCs w:val="0"/>
        <w:i w:val="0"/>
        <w:iCs w:val="0"/>
        <w:caps w:val="0"/>
        <w:smallCaps w:val="0"/>
        <w:strike w:val="0"/>
        <w:dstrike w:val="0"/>
        <w:outline w:val="0"/>
        <w:emboss w:val="0"/>
        <w:imprint w:val="0"/>
        <w:vanish w:val="0"/>
        <w:color w:val="1F497D"/>
        <w:spacing w:val="0"/>
        <w:kern w:val="0"/>
        <w:position w:val="0"/>
        <w:u w:val="none"/>
        <w:vertAlign w:val="baseline"/>
        <w:em w:val="none"/>
      </w:rPr>
    </w:lvl>
    <w:lvl w:ilvl="1">
      <w:start w:val="1"/>
      <w:numFmt w:val="lowerLetter"/>
      <w:lvlText w:val="."/>
      <w:lvlJc w:val="left"/>
      <w:pPr>
        <w:ind w:left="1080" w:hanging="360"/>
      </w:pPr>
      <w:rPr>
        <w:rFonts w:ascii="Cambria" w:hAnsi="Cambria" w:cs="Cambria"/>
        <w:color w:val="1F497D"/>
      </w:r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9" w15:restartNumberingAfterBreak="0">
    <w:nsid w:val="74937D67"/>
    <w:multiLevelType w:val="multilevel"/>
    <w:tmpl w:val="E85E1248"/>
    <w:lvl w:ilvl="0">
      <w:start w:val="1"/>
      <w:numFmt w:val="lowerLetter"/>
      <w:lvlText w:val="%1)"/>
      <w:lvlJc w:val="left"/>
      <w:pPr>
        <w:ind w:left="1080" w:hanging="360"/>
      </w:pPr>
    </w:lvl>
    <w:lvl w:ilvl="1">
      <w:numFmt w:val="bullet"/>
      <w:lvlText w:val=""/>
      <w:lvlJc w:val="left"/>
      <w:pPr>
        <w:ind w:left="1800" w:hanging="360"/>
      </w:pPr>
      <w:rPr>
        <w:rFonts w:ascii="Symbol" w:hAnsi="Symbol"/>
        <w:color w:val="auto"/>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40" w15:restartNumberingAfterBreak="0">
    <w:nsid w:val="75FE5CDE"/>
    <w:multiLevelType w:val="multilevel"/>
    <w:tmpl w:val="152EFBDC"/>
    <w:lvl w:ilvl="0">
      <w:start w:val="1"/>
      <w:numFmt w:val="lowerLetter"/>
      <w:lvlText w:val="%1)"/>
      <w:lvlJc w:val="left"/>
      <w:pPr>
        <w:ind w:left="1080" w:hanging="360"/>
      </w:pPr>
      <w:rPr>
        <w:rFonts w:ascii="Times New Roman" w:hAnsi="Times New Roman" w:cs="Times New Roman" w:hint="default"/>
        <w:b/>
        <w:bCs/>
        <w:i w:val="0"/>
        <w:iCs w:val="0"/>
        <w:color w:val="auto"/>
        <w:sz w:val="24"/>
        <w:szCs w:val="24"/>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41" w15:restartNumberingAfterBreak="0">
    <w:nsid w:val="7E320BF2"/>
    <w:multiLevelType w:val="hybridMultilevel"/>
    <w:tmpl w:val="0060CEC0"/>
    <w:lvl w:ilvl="0" w:tplc="41B674F2">
      <w:start w:val="1"/>
      <w:numFmt w:val="bullet"/>
      <w:lvlText w:val=""/>
      <w:lvlJc w:val="left"/>
      <w:pPr>
        <w:ind w:left="720" w:hanging="360"/>
      </w:pPr>
      <w:rPr>
        <w:rFonts w:ascii="Symbol" w:hAnsi="Symbol"/>
      </w:rPr>
    </w:lvl>
    <w:lvl w:ilvl="1" w:tplc="EEEA43E4">
      <w:start w:val="1"/>
      <w:numFmt w:val="bullet"/>
      <w:lvlText w:val=""/>
      <w:lvlJc w:val="left"/>
      <w:pPr>
        <w:ind w:left="720" w:hanging="360"/>
      </w:pPr>
      <w:rPr>
        <w:rFonts w:ascii="Symbol" w:hAnsi="Symbol"/>
      </w:rPr>
    </w:lvl>
    <w:lvl w:ilvl="2" w:tplc="FCEA5E60">
      <w:start w:val="1"/>
      <w:numFmt w:val="bullet"/>
      <w:lvlText w:val=""/>
      <w:lvlJc w:val="left"/>
      <w:pPr>
        <w:ind w:left="720" w:hanging="360"/>
      </w:pPr>
      <w:rPr>
        <w:rFonts w:ascii="Symbol" w:hAnsi="Symbol"/>
      </w:rPr>
    </w:lvl>
    <w:lvl w:ilvl="3" w:tplc="E0D4C550">
      <w:start w:val="1"/>
      <w:numFmt w:val="bullet"/>
      <w:lvlText w:val=""/>
      <w:lvlJc w:val="left"/>
      <w:pPr>
        <w:ind w:left="720" w:hanging="360"/>
      </w:pPr>
      <w:rPr>
        <w:rFonts w:ascii="Symbol" w:hAnsi="Symbol"/>
      </w:rPr>
    </w:lvl>
    <w:lvl w:ilvl="4" w:tplc="362EC9A0">
      <w:start w:val="1"/>
      <w:numFmt w:val="bullet"/>
      <w:lvlText w:val=""/>
      <w:lvlJc w:val="left"/>
      <w:pPr>
        <w:ind w:left="720" w:hanging="360"/>
      </w:pPr>
      <w:rPr>
        <w:rFonts w:ascii="Symbol" w:hAnsi="Symbol"/>
      </w:rPr>
    </w:lvl>
    <w:lvl w:ilvl="5" w:tplc="ACD26084">
      <w:start w:val="1"/>
      <w:numFmt w:val="bullet"/>
      <w:lvlText w:val=""/>
      <w:lvlJc w:val="left"/>
      <w:pPr>
        <w:ind w:left="720" w:hanging="360"/>
      </w:pPr>
      <w:rPr>
        <w:rFonts w:ascii="Symbol" w:hAnsi="Symbol"/>
      </w:rPr>
    </w:lvl>
    <w:lvl w:ilvl="6" w:tplc="3320CC1E">
      <w:start w:val="1"/>
      <w:numFmt w:val="bullet"/>
      <w:lvlText w:val=""/>
      <w:lvlJc w:val="left"/>
      <w:pPr>
        <w:ind w:left="720" w:hanging="360"/>
      </w:pPr>
      <w:rPr>
        <w:rFonts w:ascii="Symbol" w:hAnsi="Symbol"/>
      </w:rPr>
    </w:lvl>
    <w:lvl w:ilvl="7" w:tplc="5602FEF8">
      <w:start w:val="1"/>
      <w:numFmt w:val="bullet"/>
      <w:lvlText w:val=""/>
      <w:lvlJc w:val="left"/>
      <w:pPr>
        <w:ind w:left="720" w:hanging="360"/>
      </w:pPr>
      <w:rPr>
        <w:rFonts w:ascii="Symbol" w:hAnsi="Symbol"/>
      </w:rPr>
    </w:lvl>
    <w:lvl w:ilvl="8" w:tplc="378A3792">
      <w:start w:val="1"/>
      <w:numFmt w:val="bullet"/>
      <w:lvlText w:val=""/>
      <w:lvlJc w:val="left"/>
      <w:pPr>
        <w:ind w:left="720" w:hanging="360"/>
      </w:pPr>
      <w:rPr>
        <w:rFonts w:ascii="Symbol" w:hAnsi="Symbol"/>
      </w:rPr>
    </w:lvl>
  </w:abstractNum>
  <w:abstractNum w:abstractNumId="42" w15:restartNumberingAfterBreak="0">
    <w:nsid w:val="7E640900"/>
    <w:multiLevelType w:val="multilevel"/>
    <w:tmpl w:val="54663266"/>
    <w:lvl w:ilvl="0">
      <w:start w:val="1"/>
      <w:numFmt w:val="lowerLetter"/>
      <w:lvlText w:val="%1)"/>
      <w:lvlJc w:val="left"/>
      <w:pPr>
        <w:ind w:left="1080" w:hanging="360"/>
      </w:pPr>
      <w:rPr>
        <w:b/>
        <w:bCs/>
      </w:rPr>
    </w:lvl>
    <w:lvl w:ilvl="1">
      <w:numFmt w:val="bullet"/>
      <w:lvlText w:val=""/>
      <w:lvlJc w:val="left"/>
      <w:pPr>
        <w:ind w:left="1800" w:hanging="360"/>
      </w:pPr>
      <w:rPr>
        <w:rFonts w:ascii="Symbol" w:hAnsi="Symbol"/>
        <w:color w:val="auto"/>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num w:numId="1" w16cid:durableId="1876429701">
    <w:abstractNumId w:val="5"/>
  </w:num>
  <w:num w:numId="2" w16cid:durableId="808322231">
    <w:abstractNumId w:val="34"/>
    <w:lvlOverride w:ilvl="0">
      <w:lvl w:ilvl="0">
        <w:start w:val="1"/>
        <w:numFmt w:val="lowerLetter"/>
        <w:lvlText w:val="%1)"/>
        <w:lvlJc w:val="left"/>
        <w:pPr>
          <w:ind w:left="1080" w:hanging="360"/>
        </w:pPr>
        <w:rPr>
          <w:rFonts w:ascii="Times New Roman" w:hAnsi="Times New Roman" w:cs="Times New Roman" w:hint="default"/>
          <w:b/>
          <w:bCs/>
          <w:color w:val="auto"/>
        </w:rPr>
      </w:lvl>
    </w:lvlOverride>
  </w:num>
  <w:num w:numId="3" w16cid:durableId="145125412">
    <w:abstractNumId w:val="7"/>
  </w:num>
  <w:num w:numId="4" w16cid:durableId="627861233">
    <w:abstractNumId w:val="38"/>
  </w:num>
  <w:num w:numId="5" w16cid:durableId="2069917300">
    <w:abstractNumId w:val="8"/>
  </w:num>
  <w:num w:numId="6" w16cid:durableId="1582443102">
    <w:abstractNumId w:val="33"/>
  </w:num>
  <w:num w:numId="7" w16cid:durableId="1681850890">
    <w:abstractNumId w:val="40"/>
  </w:num>
  <w:num w:numId="8" w16cid:durableId="1801848479">
    <w:abstractNumId w:val="42"/>
  </w:num>
  <w:num w:numId="9" w16cid:durableId="1185628870">
    <w:abstractNumId w:val="0"/>
  </w:num>
  <w:num w:numId="10" w16cid:durableId="30687550">
    <w:abstractNumId w:val="14"/>
  </w:num>
  <w:num w:numId="11" w16cid:durableId="681661443">
    <w:abstractNumId w:val="17"/>
  </w:num>
  <w:num w:numId="12" w16cid:durableId="1041828868">
    <w:abstractNumId w:val="32"/>
  </w:num>
  <w:num w:numId="13" w16cid:durableId="102189673">
    <w:abstractNumId w:val="29"/>
  </w:num>
  <w:num w:numId="14" w16cid:durableId="741487566">
    <w:abstractNumId w:val="26"/>
  </w:num>
  <w:num w:numId="15" w16cid:durableId="1621497861">
    <w:abstractNumId w:val="31"/>
  </w:num>
  <w:num w:numId="16" w16cid:durableId="1100683889">
    <w:abstractNumId w:val="11"/>
  </w:num>
  <w:num w:numId="17" w16cid:durableId="2069188003">
    <w:abstractNumId w:val="23"/>
  </w:num>
  <w:num w:numId="18" w16cid:durableId="1528327308">
    <w:abstractNumId w:val="19"/>
  </w:num>
  <w:num w:numId="19" w16cid:durableId="1587767476">
    <w:abstractNumId w:val="22"/>
  </w:num>
  <w:num w:numId="20" w16cid:durableId="1020937636">
    <w:abstractNumId w:val="18"/>
  </w:num>
  <w:num w:numId="21" w16cid:durableId="1562058126">
    <w:abstractNumId w:val="4"/>
  </w:num>
  <w:num w:numId="22" w16cid:durableId="1562669584">
    <w:abstractNumId w:val="21"/>
  </w:num>
  <w:num w:numId="23" w16cid:durableId="253781187">
    <w:abstractNumId w:val="28"/>
  </w:num>
  <w:num w:numId="24" w16cid:durableId="1276407463">
    <w:abstractNumId w:val="15"/>
  </w:num>
  <w:num w:numId="25" w16cid:durableId="2016347103">
    <w:abstractNumId w:val="25"/>
  </w:num>
  <w:num w:numId="26" w16cid:durableId="1954089477">
    <w:abstractNumId w:val="27"/>
  </w:num>
  <w:num w:numId="27" w16cid:durableId="2141456014">
    <w:abstractNumId w:val="10"/>
  </w:num>
  <w:num w:numId="28" w16cid:durableId="787966817">
    <w:abstractNumId w:val="13"/>
  </w:num>
  <w:num w:numId="29" w16cid:durableId="454493016">
    <w:abstractNumId w:val="35"/>
  </w:num>
  <w:num w:numId="30" w16cid:durableId="608508825">
    <w:abstractNumId w:val="41"/>
  </w:num>
  <w:num w:numId="31" w16cid:durableId="219950052">
    <w:abstractNumId w:val="24"/>
  </w:num>
  <w:num w:numId="32" w16cid:durableId="135339854">
    <w:abstractNumId w:val="34"/>
  </w:num>
  <w:num w:numId="33" w16cid:durableId="1406954169">
    <w:abstractNumId w:val="1"/>
  </w:num>
  <w:num w:numId="34" w16cid:durableId="870149134">
    <w:abstractNumId w:val="9"/>
  </w:num>
  <w:num w:numId="35" w16cid:durableId="91900427">
    <w:abstractNumId w:val="38"/>
  </w:num>
  <w:num w:numId="36" w16cid:durableId="836848964">
    <w:abstractNumId w:val="3"/>
  </w:num>
  <w:num w:numId="37" w16cid:durableId="123348307">
    <w:abstractNumId w:val="38"/>
  </w:num>
  <w:num w:numId="38" w16cid:durableId="1439371908">
    <w:abstractNumId w:val="2"/>
  </w:num>
  <w:num w:numId="39" w16cid:durableId="799617255">
    <w:abstractNumId w:val="16"/>
  </w:num>
  <w:num w:numId="40" w16cid:durableId="403259144">
    <w:abstractNumId w:val="30"/>
  </w:num>
  <w:num w:numId="41" w16cid:durableId="746534172">
    <w:abstractNumId w:val="12"/>
  </w:num>
  <w:num w:numId="42" w16cid:durableId="1623877277">
    <w:abstractNumId w:val="38"/>
  </w:num>
  <w:num w:numId="43" w16cid:durableId="1465660997">
    <w:abstractNumId w:val="20"/>
  </w:num>
  <w:num w:numId="44" w16cid:durableId="834416784">
    <w:abstractNumId w:val="39"/>
  </w:num>
  <w:num w:numId="45" w16cid:durableId="1675300489">
    <w:abstractNumId w:val="37"/>
  </w:num>
  <w:num w:numId="46" w16cid:durableId="215166551">
    <w:abstractNumId w:val="38"/>
  </w:num>
  <w:num w:numId="47" w16cid:durableId="1458328064">
    <w:abstractNumId w:val="6"/>
  </w:num>
  <w:num w:numId="48" w16cid:durableId="108777356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DD1"/>
    <w:rsid w:val="000059F3"/>
    <w:rsid w:val="0000797B"/>
    <w:rsid w:val="00010333"/>
    <w:rsid w:val="00011741"/>
    <w:rsid w:val="00013280"/>
    <w:rsid w:val="0002146A"/>
    <w:rsid w:val="0002251C"/>
    <w:rsid w:val="00023285"/>
    <w:rsid w:val="000254D7"/>
    <w:rsid w:val="00034D81"/>
    <w:rsid w:val="0003537E"/>
    <w:rsid w:val="000356FF"/>
    <w:rsid w:val="00041BAF"/>
    <w:rsid w:val="00053664"/>
    <w:rsid w:val="00057FF9"/>
    <w:rsid w:val="00060FA3"/>
    <w:rsid w:val="00071F5E"/>
    <w:rsid w:val="00071FA8"/>
    <w:rsid w:val="00072F66"/>
    <w:rsid w:val="00074110"/>
    <w:rsid w:val="00077A59"/>
    <w:rsid w:val="00081B16"/>
    <w:rsid w:val="0008224A"/>
    <w:rsid w:val="00085A0E"/>
    <w:rsid w:val="0009430C"/>
    <w:rsid w:val="00094365"/>
    <w:rsid w:val="00095667"/>
    <w:rsid w:val="000A0518"/>
    <w:rsid w:val="000A1014"/>
    <w:rsid w:val="000A1B2A"/>
    <w:rsid w:val="000A246D"/>
    <w:rsid w:val="000B1D33"/>
    <w:rsid w:val="000B5606"/>
    <w:rsid w:val="000B65AF"/>
    <w:rsid w:val="000C3C0A"/>
    <w:rsid w:val="000D41CF"/>
    <w:rsid w:val="000D6515"/>
    <w:rsid w:val="000E081F"/>
    <w:rsid w:val="000E1DF3"/>
    <w:rsid w:val="000E2895"/>
    <w:rsid w:val="000E4DFF"/>
    <w:rsid w:val="000E6E45"/>
    <w:rsid w:val="000E7BB5"/>
    <w:rsid w:val="000F264E"/>
    <w:rsid w:val="000F4364"/>
    <w:rsid w:val="000F4730"/>
    <w:rsid w:val="00100160"/>
    <w:rsid w:val="0011018B"/>
    <w:rsid w:val="0011290E"/>
    <w:rsid w:val="001159BA"/>
    <w:rsid w:val="00120310"/>
    <w:rsid w:val="00122D06"/>
    <w:rsid w:val="00125DFF"/>
    <w:rsid w:val="001316BD"/>
    <w:rsid w:val="00136539"/>
    <w:rsid w:val="001428DF"/>
    <w:rsid w:val="00152BEE"/>
    <w:rsid w:val="00154467"/>
    <w:rsid w:val="00160469"/>
    <w:rsid w:val="00160F5B"/>
    <w:rsid w:val="001700D1"/>
    <w:rsid w:val="00174B8D"/>
    <w:rsid w:val="001764E2"/>
    <w:rsid w:val="00182713"/>
    <w:rsid w:val="00187F9E"/>
    <w:rsid w:val="001918FF"/>
    <w:rsid w:val="001919BB"/>
    <w:rsid w:val="00192569"/>
    <w:rsid w:val="00192B83"/>
    <w:rsid w:val="0019703E"/>
    <w:rsid w:val="001976B7"/>
    <w:rsid w:val="001A079A"/>
    <w:rsid w:val="001A17CB"/>
    <w:rsid w:val="001A1CB1"/>
    <w:rsid w:val="001B4E67"/>
    <w:rsid w:val="001B69C9"/>
    <w:rsid w:val="001C2ED7"/>
    <w:rsid w:val="001C3E46"/>
    <w:rsid w:val="001D12B5"/>
    <w:rsid w:val="001D1563"/>
    <w:rsid w:val="001D4B6E"/>
    <w:rsid w:val="001D6A75"/>
    <w:rsid w:val="001E0172"/>
    <w:rsid w:val="001E0BD5"/>
    <w:rsid w:val="001F4D5A"/>
    <w:rsid w:val="00201788"/>
    <w:rsid w:val="00207FD6"/>
    <w:rsid w:val="002159AF"/>
    <w:rsid w:val="002165D5"/>
    <w:rsid w:val="00216C51"/>
    <w:rsid w:val="0021757A"/>
    <w:rsid w:val="00220D3C"/>
    <w:rsid w:val="00221567"/>
    <w:rsid w:val="0022399B"/>
    <w:rsid w:val="002244A0"/>
    <w:rsid w:val="0022680E"/>
    <w:rsid w:val="002275E4"/>
    <w:rsid w:val="00230B17"/>
    <w:rsid w:val="00240244"/>
    <w:rsid w:val="00245BF0"/>
    <w:rsid w:val="002466D3"/>
    <w:rsid w:val="002467BA"/>
    <w:rsid w:val="00247B7B"/>
    <w:rsid w:val="00264296"/>
    <w:rsid w:val="00266D75"/>
    <w:rsid w:val="002703E6"/>
    <w:rsid w:val="00282A76"/>
    <w:rsid w:val="002844B9"/>
    <w:rsid w:val="00285D2C"/>
    <w:rsid w:val="00285F45"/>
    <w:rsid w:val="0028709E"/>
    <w:rsid w:val="00291008"/>
    <w:rsid w:val="002911A4"/>
    <w:rsid w:val="00293779"/>
    <w:rsid w:val="00293D74"/>
    <w:rsid w:val="00294416"/>
    <w:rsid w:val="00295158"/>
    <w:rsid w:val="0029704B"/>
    <w:rsid w:val="002A502D"/>
    <w:rsid w:val="002B021D"/>
    <w:rsid w:val="002B1030"/>
    <w:rsid w:val="002B6E47"/>
    <w:rsid w:val="002C1768"/>
    <w:rsid w:val="002C4BE2"/>
    <w:rsid w:val="002C7FD2"/>
    <w:rsid w:val="002D2992"/>
    <w:rsid w:val="002D6637"/>
    <w:rsid w:val="002D7ECF"/>
    <w:rsid w:val="002E20BF"/>
    <w:rsid w:val="002E248F"/>
    <w:rsid w:val="002E24B4"/>
    <w:rsid w:val="002E55B6"/>
    <w:rsid w:val="002F1437"/>
    <w:rsid w:val="002F24B9"/>
    <w:rsid w:val="002F29C1"/>
    <w:rsid w:val="002F3DD6"/>
    <w:rsid w:val="002F65F5"/>
    <w:rsid w:val="00300A6B"/>
    <w:rsid w:val="003051DF"/>
    <w:rsid w:val="00311137"/>
    <w:rsid w:val="003113CE"/>
    <w:rsid w:val="00311A59"/>
    <w:rsid w:val="00312585"/>
    <w:rsid w:val="00315FBC"/>
    <w:rsid w:val="003170FE"/>
    <w:rsid w:val="003176A1"/>
    <w:rsid w:val="00317DEE"/>
    <w:rsid w:val="003222A8"/>
    <w:rsid w:val="00324B8D"/>
    <w:rsid w:val="00331B62"/>
    <w:rsid w:val="00336AA5"/>
    <w:rsid w:val="00345EAD"/>
    <w:rsid w:val="00346C2E"/>
    <w:rsid w:val="00350472"/>
    <w:rsid w:val="00353DEA"/>
    <w:rsid w:val="003542E4"/>
    <w:rsid w:val="003549A5"/>
    <w:rsid w:val="0035728F"/>
    <w:rsid w:val="00360476"/>
    <w:rsid w:val="00361183"/>
    <w:rsid w:val="0037121D"/>
    <w:rsid w:val="00371723"/>
    <w:rsid w:val="00373698"/>
    <w:rsid w:val="00374099"/>
    <w:rsid w:val="003809F8"/>
    <w:rsid w:val="00390B5F"/>
    <w:rsid w:val="00391409"/>
    <w:rsid w:val="00394E66"/>
    <w:rsid w:val="00395C6E"/>
    <w:rsid w:val="00397725"/>
    <w:rsid w:val="003A169D"/>
    <w:rsid w:val="003A1B59"/>
    <w:rsid w:val="003A35C8"/>
    <w:rsid w:val="003A44C9"/>
    <w:rsid w:val="003B269C"/>
    <w:rsid w:val="003B3113"/>
    <w:rsid w:val="003B4022"/>
    <w:rsid w:val="003B4208"/>
    <w:rsid w:val="003B62B6"/>
    <w:rsid w:val="003B78AB"/>
    <w:rsid w:val="003C38C3"/>
    <w:rsid w:val="003D4286"/>
    <w:rsid w:val="003D49B7"/>
    <w:rsid w:val="003D72E7"/>
    <w:rsid w:val="003E0B38"/>
    <w:rsid w:val="003E33A3"/>
    <w:rsid w:val="003E4926"/>
    <w:rsid w:val="003E53F2"/>
    <w:rsid w:val="003F113C"/>
    <w:rsid w:val="00402802"/>
    <w:rsid w:val="00403057"/>
    <w:rsid w:val="00405B2A"/>
    <w:rsid w:val="00407F84"/>
    <w:rsid w:val="00411EBE"/>
    <w:rsid w:val="00423393"/>
    <w:rsid w:val="00424060"/>
    <w:rsid w:val="004265F0"/>
    <w:rsid w:val="00430995"/>
    <w:rsid w:val="00430EF6"/>
    <w:rsid w:val="004378AC"/>
    <w:rsid w:val="00437B1C"/>
    <w:rsid w:val="004416DF"/>
    <w:rsid w:val="00441880"/>
    <w:rsid w:val="00441F5C"/>
    <w:rsid w:val="00443DFD"/>
    <w:rsid w:val="00445226"/>
    <w:rsid w:val="00451479"/>
    <w:rsid w:val="00451DEF"/>
    <w:rsid w:val="00453B6F"/>
    <w:rsid w:val="0045567C"/>
    <w:rsid w:val="0046632D"/>
    <w:rsid w:val="004665FA"/>
    <w:rsid w:val="0047215E"/>
    <w:rsid w:val="00472F2E"/>
    <w:rsid w:val="00474EC3"/>
    <w:rsid w:val="004754F9"/>
    <w:rsid w:val="00475D99"/>
    <w:rsid w:val="00476F79"/>
    <w:rsid w:val="00482ACD"/>
    <w:rsid w:val="00482DFE"/>
    <w:rsid w:val="004865F9"/>
    <w:rsid w:val="00495AEE"/>
    <w:rsid w:val="004A44E4"/>
    <w:rsid w:val="004A5875"/>
    <w:rsid w:val="004A64F0"/>
    <w:rsid w:val="004A7D0F"/>
    <w:rsid w:val="004B016F"/>
    <w:rsid w:val="004C02FC"/>
    <w:rsid w:val="004C2069"/>
    <w:rsid w:val="004C516F"/>
    <w:rsid w:val="004D3C5D"/>
    <w:rsid w:val="004D76BC"/>
    <w:rsid w:val="004E0977"/>
    <w:rsid w:val="004E4206"/>
    <w:rsid w:val="004E5761"/>
    <w:rsid w:val="004E7E61"/>
    <w:rsid w:val="004F1578"/>
    <w:rsid w:val="004F15A2"/>
    <w:rsid w:val="004F250D"/>
    <w:rsid w:val="00501837"/>
    <w:rsid w:val="00505F37"/>
    <w:rsid w:val="00510260"/>
    <w:rsid w:val="0051191E"/>
    <w:rsid w:val="005128FC"/>
    <w:rsid w:val="0051620C"/>
    <w:rsid w:val="00521774"/>
    <w:rsid w:val="005340AA"/>
    <w:rsid w:val="00535C5E"/>
    <w:rsid w:val="00536114"/>
    <w:rsid w:val="00536A21"/>
    <w:rsid w:val="005546B0"/>
    <w:rsid w:val="00554B67"/>
    <w:rsid w:val="00556764"/>
    <w:rsid w:val="00557C49"/>
    <w:rsid w:val="00561FCC"/>
    <w:rsid w:val="005624C3"/>
    <w:rsid w:val="00563DEA"/>
    <w:rsid w:val="005671E8"/>
    <w:rsid w:val="00574838"/>
    <w:rsid w:val="00574B49"/>
    <w:rsid w:val="00575936"/>
    <w:rsid w:val="00576005"/>
    <w:rsid w:val="00582BE7"/>
    <w:rsid w:val="00584277"/>
    <w:rsid w:val="005850EF"/>
    <w:rsid w:val="0059174F"/>
    <w:rsid w:val="00592783"/>
    <w:rsid w:val="00596913"/>
    <w:rsid w:val="00597965"/>
    <w:rsid w:val="005A4074"/>
    <w:rsid w:val="005A4341"/>
    <w:rsid w:val="005A4BA3"/>
    <w:rsid w:val="005B1115"/>
    <w:rsid w:val="005B31A9"/>
    <w:rsid w:val="005B44B3"/>
    <w:rsid w:val="005C2E38"/>
    <w:rsid w:val="005C7868"/>
    <w:rsid w:val="005D55E1"/>
    <w:rsid w:val="005D6DB6"/>
    <w:rsid w:val="005E5A43"/>
    <w:rsid w:val="005F1161"/>
    <w:rsid w:val="005F1251"/>
    <w:rsid w:val="005F1801"/>
    <w:rsid w:val="005F3720"/>
    <w:rsid w:val="005F6282"/>
    <w:rsid w:val="00602CD0"/>
    <w:rsid w:val="006055EF"/>
    <w:rsid w:val="00605690"/>
    <w:rsid w:val="00610B03"/>
    <w:rsid w:val="0061141F"/>
    <w:rsid w:val="00611BCD"/>
    <w:rsid w:val="00615C01"/>
    <w:rsid w:val="00615DDA"/>
    <w:rsid w:val="00622819"/>
    <w:rsid w:val="00622ED2"/>
    <w:rsid w:val="00627C8A"/>
    <w:rsid w:val="00631007"/>
    <w:rsid w:val="00632AFE"/>
    <w:rsid w:val="006412BC"/>
    <w:rsid w:val="00644600"/>
    <w:rsid w:val="0064576F"/>
    <w:rsid w:val="00646828"/>
    <w:rsid w:val="00646E4D"/>
    <w:rsid w:val="0065174B"/>
    <w:rsid w:val="00654A2C"/>
    <w:rsid w:val="00655E22"/>
    <w:rsid w:val="006560DB"/>
    <w:rsid w:val="0065744B"/>
    <w:rsid w:val="0065745D"/>
    <w:rsid w:val="00663398"/>
    <w:rsid w:val="006655DF"/>
    <w:rsid w:val="00666D2D"/>
    <w:rsid w:val="006705D0"/>
    <w:rsid w:val="006733A8"/>
    <w:rsid w:val="00675708"/>
    <w:rsid w:val="00676542"/>
    <w:rsid w:val="00680541"/>
    <w:rsid w:val="006832B3"/>
    <w:rsid w:val="0068488C"/>
    <w:rsid w:val="006940FA"/>
    <w:rsid w:val="00694C90"/>
    <w:rsid w:val="006A0323"/>
    <w:rsid w:val="006A0CB2"/>
    <w:rsid w:val="006A24CB"/>
    <w:rsid w:val="006A3966"/>
    <w:rsid w:val="006A5F31"/>
    <w:rsid w:val="006A6793"/>
    <w:rsid w:val="006B1748"/>
    <w:rsid w:val="006B17E8"/>
    <w:rsid w:val="006B6CA3"/>
    <w:rsid w:val="006C1A4D"/>
    <w:rsid w:val="006C3C8A"/>
    <w:rsid w:val="006C4EA3"/>
    <w:rsid w:val="006C6B8D"/>
    <w:rsid w:val="006D058D"/>
    <w:rsid w:val="006D06AD"/>
    <w:rsid w:val="006D11F3"/>
    <w:rsid w:val="006D1E18"/>
    <w:rsid w:val="006D6DE8"/>
    <w:rsid w:val="006F4309"/>
    <w:rsid w:val="007007FD"/>
    <w:rsid w:val="00700AFB"/>
    <w:rsid w:val="00701D4F"/>
    <w:rsid w:val="00711245"/>
    <w:rsid w:val="00711DC9"/>
    <w:rsid w:val="00715730"/>
    <w:rsid w:val="007232BB"/>
    <w:rsid w:val="00723B05"/>
    <w:rsid w:val="00726FB4"/>
    <w:rsid w:val="00727FF2"/>
    <w:rsid w:val="007364EB"/>
    <w:rsid w:val="00740F45"/>
    <w:rsid w:val="00746523"/>
    <w:rsid w:val="00746557"/>
    <w:rsid w:val="007530B3"/>
    <w:rsid w:val="00753146"/>
    <w:rsid w:val="007569DC"/>
    <w:rsid w:val="00757339"/>
    <w:rsid w:val="00757E09"/>
    <w:rsid w:val="0076164B"/>
    <w:rsid w:val="0077092D"/>
    <w:rsid w:val="00771F07"/>
    <w:rsid w:val="00776CCA"/>
    <w:rsid w:val="00777188"/>
    <w:rsid w:val="00777DC5"/>
    <w:rsid w:val="007925A4"/>
    <w:rsid w:val="00794A83"/>
    <w:rsid w:val="00795046"/>
    <w:rsid w:val="00795BB4"/>
    <w:rsid w:val="00796618"/>
    <w:rsid w:val="007A1738"/>
    <w:rsid w:val="007A1993"/>
    <w:rsid w:val="007A2DB7"/>
    <w:rsid w:val="007A5A6C"/>
    <w:rsid w:val="007A6A0B"/>
    <w:rsid w:val="007A7C3E"/>
    <w:rsid w:val="007B0751"/>
    <w:rsid w:val="007B3B09"/>
    <w:rsid w:val="007C21D0"/>
    <w:rsid w:val="007C2FF5"/>
    <w:rsid w:val="007C5939"/>
    <w:rsid w:val="007D2611"/>
    <w:rsid w:val="007D3800"/>
    <w:rsid w:val="007D5F68"/>
    <w:rsid w:val="007D6FB8"/>
    <w:rsid w:val="007E1880"/>
    <w:rsid w:val="007E1C4E"/>
    <w:rsid w:val="007E54CE"/>
    <w:rsid w:val="007F014B"/>
    <w:rsid w:val="007F06DF"/>
    <w:rsid w:val="007F1D4D"/>
    <w:rsid w:val="008042F1"/>
    <w:rsid w:val="008145E8"/>
    <w:rsid w:val="00821D9C"/>
    <w:rsid w:val="00824804"/>
    <w:rsid w:val="00831848"/>
    <w:rsid w:val="00843932"/>
    <w:rsid w:val="00843A58"/>
    <w:rsid w:val="0084458E"/>
    <w:rsid w:val="008467CA"/>
    <w:rsid w:val="00851164"/>
    <w:rsid w:val="00853264"/>
    <w:rsid w:val="00853914"/>
    <w:rsid w:val="00854853"/>
    <w:rsid w:val="0085781F"/>
    <w:rsid w:val="00857B2F"/>
    <w:rsid w:val="00857EC6"/>
    <w:rsid w:val="00860E1B"/>
    <w:rsid w:val="00873077"/>
    <w:rsid w:val="00873889"/>
    <w:rsid w:val="008739FB"/>
    <w:rsid w:val="00874173"/>
    <w:rsid w:val="00874398"/>
    <w:rsid w:val="00882A4A"/>
    <w:rsid w:val="00884C38"/>
    <w:rsid w:val="00886FF9"/>
    <w:rsid w:val="00891A1F"/>
    <w:rsid w:val="00893599"/>
    <w:rsid w:val="008961FC"/>
    <w:rsid w:val="00896714"/>
    <w:rsid w:val="008A0C0B"/>
    <w:rsid w:val="008A2615"/>
    <w:rsid w:val="008A39E4"/>
    <w:rsid w:val="008A4BBA"/>
    <w:rsid w:val="008B3A33"/>
    <w:rsid w:val="008B4E82"/>
    <w:rsid w:val="008C33CF"/>
    <w:rsid w:val="008C4204"/>
    <w:rsid w:val="008C44FE"/>
    <w:rsid w:val="008C7259"/>
    <w:rsid w:val="008D08F9"/>
    <w:rsid w:val="008D3816"/>
    <w:rsid w:val="008D7011"/>
    <w:rsid w:val="008E148A"/>
    <w:rsid w:val="008E3677"/>
    <w:rsid w:val="008E709A"/>
    <w:rsid w:val="008F075B"/>
    <w:rsid w:val="008F19B4"/>
    <w:rsid w:val="008F1D71"/>
    <w:rsid w:val="00901C15"/>
    <w:rsid w:val="009032D4"/>
    <w:rsid w:val="00903A4E"/>
    <w:rsid w:val="00904043"/>
    <w:rsid w:val="00904D40"/>
    <w:rsid w:val="009075D2"/>
    <w:rsid w:val="009136B1"/>
    <w:rsid w:val="0091403B"/>
    <w:rsid w:val="00917D7D"/>
    <w:rsid w:val="00921FFF"/>
    <w:rsid w:val="0092571F"/>
    <w:rsid w:val="00933666"/>
    <w:rsid w:val="00937B6C"/>
    <w:rsid w:val="00941517"/>
    <w:rsid w:val="00945959"/>
    <w:rsid w:val="00947BCD"/>
    <w:rsid w:val="009512D0"/>
    <w:rsid w:val="00954006"/>
    <w:rsid w:val="00955328"/>
    <w:rsid w:val="00960A8A"/>
    <w:rsid w:val="009667CC"/>
    <w:rsid w:val="00972DA0"/>
    <w:rsid w:val="009827A6"/>
    <w:rsid w:val="00984FDD"/>
    <w:rsid w:val="00985D58"/>
    <w:rsid w:val="00986B0B"/>
    <w:rsid w:val="00990DBC"/>
    <w:rsid w:val="0099141B"/>
    <w:rsid w:val="00992601"/>
    <w:rsid w:val="009966DC"/>
    <w:rsid w:val="009A014D"/>
    <w:rsid w:val="009A1E20"/>
    <w:rsid w:val="009A274C"/>
    <w:rsid w:val="009A2DC3"/>
    <w:rsid w:val="009A52CE"/>
    <w:rsid w:val="009A63CB"/>
    <w:rsid w:val="009A72B3"/>
    <w:rsid w:val="009A7475"/>
    <w:rsid w:val="009B3DDD"/>
    <w:rsid w:val="009C4F9F"/>
    <w:rsid w:val="009D3ADE"/>
    <w:rsid w:val="009E63AD"/>
    <w:rsid w:val="009E6452"/>
    <w:rsid w:val="009F0076"/>
    <w:rsid w:val="009F068F"/>
    <w:rsid w:val="009F30B1"/>
    <w:rsid w:val="009F3E46"/>
    <w:rsid w:val="009F6D94"/>
    <w:rsid w:val="00A058CA"/>
    <w:rsid w:val="00A075FB"/>
    <w:rsid w:val="00A1262E"/>
    <w:rsid w:val="00A14B47"/>
    <w:rsid w:val="00A167F8"/>
    <w:rsid w:val="00A209E7"/>
    <w:rsid w:val="00A210B4"/>
    <w:rsid w:val="00A243B3"/>
    <w:rsid w:val="00A258A1"/>
    <w:rsid w:val="00A406C0"/>
    <w:rsid w:val="00A40F5D"/>
    <w:rsid w:val="00A4415D"/>
    <w:rsid w:val="00A51905"/>
    <w:rsid w:val="00A54A72"/>
    <w:rsid w:val="00A616D3"/>
    <w:rsid w:val="00A627B2"/>
    <w:rsid w:val="00A66360"/>
    <w:rsid w:val="00A6678A"/>
    <w:rsid w:val="00A67BA7"/>
    <w:rsid w:val="00A710C3"/>
    <w:rsid w:val="00A77538"/>
    <w:rsid w:val="00A84D2D"/>
    <w:rsid w:val="00A85E9F"/>
    <w:rsid w:val="00A91E39"/>
    <w:rsid w:val="00A94CE0"/>
    <w:rsid w:val="00A9639C"/>
    <w:rsid w:val="00A9740E"/>
    <w:rsid w:val="00AA23A1"/>
    <w:rsid w:val="00AA320C"/>
    <w:rsid w:val="00AA3BDC"/>
    <w:rsid w:val="00AA5690"/>
    <w:rsid w:val="00AC04BA"/>
    <w:rsid w:val="00AC12CB"/>
    <w:rsid w:val="00AC2C80"/>
    <w:rsid w:val="00AC77AC"/>
    <w:rsid w:val="00AD18F3"/>
    <w:rsid w:val="00AD290E"/>
    <w:rsid w:val="00AD2B16"/>
    <w:rsid w:val="00AE0A07"/>
    <w:rsid w:val="00AE133B"/>
    <w:rsid w:val="00AE159D"/>
    <w:rsid w:val="00AE20FF"/>
    <w:rsid w:val="00AE26D8"/>
    <w:rsid w:val="00AE2E37"/>
    <w:rsid w:val="00AE315B"/>
    <w:rsid w:val="00AE4A65"/>
    <w:rsid w:val="00AF1CDD"/>
    <w:rsid w:val="00AF23F7"/>
    <w:rsid w:val="00AF3223"/>
    <w:rsid w:val="00AF370E"/>
    <w:rsid w:val="00AF658A"/>
    <w:rsid w:val="00B017A9"/>
    <w:rsid w:val="00B033CF"/>
    <w:rsid w:val="00B06456"/>
    <w:rsid w:val="00B10631"/>
    <w:rsid w:val="00B12CFD"/>
    <w:rsid w:val="00B1325E"/>
    <w:rsid w:val="00B1442F"/>
    <w:rsid w:val="00B17C22"/>
    <w:rsid w:val="00B20183"/>
    <w:rsid w:val="00B31723"/>
    <w:rsid w:val="00B36627"/>
    <w:rsid w:val="00B372E3"/>
    <w:rsid w:val="00B45CE1"/>
    <w:rsid w:val="00B46E53"/>
    <w:rsid w:val="00B53207"/>
    <w:rsid w:val="00B5530B"/>
    <w:rsid w:val="00B5682B"/>
    <w:rsid w:val="00B56C00"/>
    <w:rsid w:val="00B64A7D"/>
    <w:rsid w:val="00B7369C"/>
    <w:rsid w:val="00B807B9"/>
    <w:rsid w:val="00B81436"/>
    <w:rsid w:val="00B83FB0"/>
    <w:rsid w:val="00B859A6"/>
    <w:rsid w:val="00B90E25"/>
    <w:rsid w:val="00B91AF2"/>
    <w:rsid w:val="00B9543D"/>
    <w:rsid w:val="00B95E52"/>
    <w:rsid w:val="00B97442"/>
    <w:rsid w:val="00B97F5E"/>
    <w:rsid w:val="00BA0627"/>
    <w:rsid w:val="00BA134F"/>
    <w:rsid w:val="00BA1EA5"/>
    <w:rsid w:val="00BA726B"/>
    <w:rsid w:val="00BB321E"/>
    <w:rsid w:val="00BB3551"/>
    <w:rsid w:val="00BB44AC"/>
    <w:rsid w:val="00BB69A4"/>
    <w:rsid w:val="00BC6182"/>
    <w:rsid w:val="00BD51DE"/>
    <w:rsid w:val="00BE0BCA"/>
    <w:rsid w:val="00BE4D25"/>
    <w:rsid w:val="00BE58BF"/>
    <w:rsid w:val="00BF0C23"/>
    <w:rsid w:val="00BF2478"/>
    <w:rsid w:val="00BF3254"/>
    <w:rsid w:val="00BF6794"/>
    <w:rsid w:val="00C003A3"/>
    <w:rsid w:val="00C034D1"/>
    <w:rsid w:val="00C03E57"/>
    <w:rsid w:val="00C0402D"/>
    <w:rsid w:val="00C0424C"/>
    <w:rsid w:val="00C1010C"/>
    <w:rsid w:val="00C136A6"/>
    <w:rsid w:val="00C149DB"/>
    <w:rsid w:val="00C16660"/>
    <w:rsid w:val="00C20926"/>
    <w:rsid w:val="00C225F2"/>
    <w:rsid w:val="00C26472"/>
    <w:rsid w:val="00C275D5"/>
    <w:rsid w:val="00C332E2"/>
    <w:rsid w:val="00C33F01"/>
    <w:rsid w:val="00C4327F"/>
    <w:rsid w:val="00C43F21"/>
    <w:rsid w:val="00C47722"/>
    <w:rsid w:val="00C51249"/>
    <w:rsid w:val="00C56EDE"/>
    <w:rsid w:val="00C57ED9"/>
    <w:rsid w:val="00C624C3"/>
    <w:rsid w:val="00C628B6"/>
    <w:rsid w:val="00C8272F"/>
    <w:rsid w:val="00C86140"/>
    <w:rsid w:val="00C8656D"/>
    <w:rsid w:val="00C86CDE"/>
    <w:rsid w:val="00C87FB7"/>
    <w:rsid w:val="00C90AB1"/>
    <w:rsid w:val="00C9670D"/>
    <w:rsid w:val="00C9702D"/>
    <w:rsid w:val="00CA0746"/>
    <w:rsid w:val="00CA0B4B"/>
    <w:rsid w:val="00CA1B0A"/>
    <w:rsid w:val="00CA376B"/>
    <w:rsid w:val="00CA755B"/>
    <w:rsid w:val="00CB1009"/>
    <w:rsid w:val="00CB2021"/>
    <w:rsid w:val="00CB5DD1"/>
    <w:rsid w:val="00CB746A"/>
    <w:rsid w:val="00CD0668"/>
    <w:rsid w:val="00CD3630"/>
    <w:rsid w:val="00CD4584"/>
    <w:rsid w:val="00CE0631"/>
    <w:rsid w:val="00CE0BDF"/>
    <w:rsid w:val="00CE4478"/>
    <w:rsid w:val="00CE5928"/>
    <w:rsid w:val="00CE758F"/>
    <w:rsid w:val="00CE793B"/>
    <w:rsid w:val="00CF0398"/>
    <w:rsid w:val="00CF1669"/>
    <w:rsid w:val="00CF16C1"/>
    <w:rsid w:val="00CF26DE"/>
    <w:rsid w:val="00D001CE"/>
    <w:rsid w:val="00D03BB1"/>
    <w:rsid w:val="00D12EC3"/>
    <w:rsid w:val="00D130BA"/>
    <w:rsid w:val="00D20B6A"/>
    <w:rsid w:val="00D2419D"/>
    <w:rsid w:val="00D26319"/>
    <w:rsid w:val="00D27974"/>
    <w:rsid w:val="00D27A9F"/>
    <w:rsid w:val="00D31232"/>
    <w:rsid w:val="00D326A5"/>
    <w:rsid w:val="00D33C1D"/>
    <w:rsid w:val="00D344D3"/>
    <w:rsid w:val="00D37776"/>
    <w:rsid w:val="00D42261"/>
    <w:rsid w:val="00D42B48"/>
    <w:rsid w:val="00D43BFC"/>
    <w:rsid w:val="00D46C9B"/>
    <w:rsid w:val="00D504E5"/>
    <w:rsid w:val="00D551B3"/>
    <w:rsid w:val="00D5673F"/>
    <w:rsid w:val="00D57687"/>
    <w:rsid w:val="00D640EF"/>
    <w:rsid w:val="00D64AD9"/>
    <w:rsid w:val="00D660D5"/>
    <w:rsid w:val="00D66F30"/>
    <w:rsid w:val="00D67485"/>
    <w:rsid w:val="00D70D95"/>
    <w:rsid w:val="00D75938"/>
    <w:rsid w:val="00D76B68"/>
    <w:rsid w:val="00D77F8E"/>
    <w:rsid w:val="00D8395B"/>
    <w:rsid w:val="00D95FD1"/>
    <w:rsid w:val="00D9618C"/>
    <w:rsid w:val="00DA0BE7"/>
    <w:rsid w:val="00DA2085"/>
    <w:rsid w:val="00DB1D15"/>
    <w:rsid w:val="00DB44B5"/>
    <w:rsid w:val="00DC1F34"/>
    <w:rsid w:val="00DC298F"/>
    <w:rsid w:val="00DD31A6"/>
    <w:rsid w:val="00DD496E"/>
    <w:rsid w:val="00DF12F2"/>
    <w:rsid w:val="00E13E10"/>
    <w:rsid w:val="00E15FCA"/>
    <w:rsid w:val="00E23BCD"/>
    <w:rsid w:val="00E24BB6"/>
    <w:rsid w:val="00E327A6"/>
    <w:rsid w:val="00E33B61"/>
    <w:rsid w:val="00E33F04"/>
    <w:rsid w:val="00E37487"/>
    <w:rsid w:val="00E411FA"/>
    <w:rsid w:val="00E43309"/>
    <w:rsid w:val="00E44AC8"/>
    <w:rsid w:val="00E472AD"/>
    <w:rsid w:val="00E5130C"/>
    <w:rsid w:val="00E51B8B"/>
    <w:rsid w:val="00E53CD6"/>
    <w:rsid w:val="00E5400E"/>
    <w:rsid w:val="00E6671E"/>
    <w:rsid w:val="00E72C5D"/>
    <w:rsid w:val="00E75B09"/>
    <w:rsid w:val="00E76B94"/>
    <w:rsid w:val="00E8304D"/>
    <w:rsid w:val="00E83985"/>
    <w:rsid w:val="00E9061F"/>
    <w:rsid w:val="00E928F9"/>
    <w:rsid w:val="00E94935"/>
    <w:rsid w:val="00E95188"/>
    <w:rsid w:val="00EA01BF"/>
    <w:rsid w:val="00EA06D5"/>
    <w:rsid w:val="00EA2007"/>
    <w:rsid w:val="00EA6C33"/>
    <w:rsid w:val="00EB31A6"/>
    <w:rsid w:val="00EB6CAD"/>
    <w:rsid w:val="00EC0C8C"/>
    <w:rsid w:val="00EC0EEF"/>
    <w:rsid w:val="00EC2229"/>
    <w:rsid w:val="00EC3F08"/>
    <w:rsid w:val="00EC43FF"/>
    <w:rsid w:val="00EC62F1"/>
    <w:rsid w:val="00ED1F35"/>
    <w:rsid w:val="00ED7F4F"/>
    <w:rsid w:val="00EE339F"/>
    <w:rsid w:val="00EE552B"/>
    <w:rsid w:val="00EE55FE"/>
    <w:rsid w:val="00EF1F67"/>
    <w:rsid w:val="00EF50A7"/>
    <w:rsid w:val="00EF74C5"/>
    <w:rsid w:val="00EF7C4C"/>
    <w:rsid w:val="00F076B3"/>
    <w:rsid w:val="00F10153"/>
    <w:rsid w:val="00F16455"/>
    <w:rsid w:val="00F16A87"/>
    <w:rsid w:val="00F22102"/>
    <w:rsid w:val="00F23970"/>
    <w:rsid w:val="00F258B4"/>
    <w:rsid w:val="00F316EC"/>
    <w:rsid w:val="00F37B8C"/>
    <w:rsid w:val="00F42895"/>
    <w:rsid w:val="00F42D36"/>
    <w:rsid w:val="00F707E5"/>
    <w:rsid w:val="00F7339A"/>
    <w:rsid w:val="00F8024F"/>
    <w:rsid w:val="00F81311"/>
    <w:rsid w:val="00F872B5"/>
    <w:rsid w:val="00F91FED"/>
    <w:rsid w:val="00F97669"/>
    <w:rsid w:val="00FA1D88"/>
    <w:rsid w:val="00FA1FC2"/>
    <w:rsid w:val="00FA27C4"/>
    <w:rsid w:val="00FB1A6C"/>
    <w:rsid w:val="00FB1CC8"/>
    <w:rsid w:val="00FB396E"/>
    <w:rsid w:val="00FB5BCE"/>
    <w:rsid w:val="00FB7BF9"/>
    <w:rsid w:val="00FC01DA"/>
    <w:rsid w:val="00FC1988"/>
    <w:rsid w:val="00FC3CA2"/>
    <w:rsid w:val="00FC60F7"/>
    <w:rsid w:val="00FD1F39"/>
    <w:rsid w:val="00FD7B65"/>
    <w:rsid w:val="00FE0F15"/>
    <w:rsid w:val="00FE443C"/>
    <w:rsid w:val="00FE5419"/>
    <w:rsid w:val="00FE63EA"/>
    <w:rsid w:val="00FE74BA"/>
    <w:rsid w:val="00FF11E4"/>
    <w:rsid w:val="00FF16FC"/>
    <w:rsid w:val="00FF5007"/>
    <w:rsid w:val="00FF64A3"/>
    <w:rsid w:val="00FF6637"/>
    <w:rsid w:val="1C9F2960"/>
    <w:rsid w:val="219B007B"/>
    <w:rsid w:val="228BB34C"/>
    <w:rsid w:val="23B4C6B4"/>
    <w:rsid w:val="23EA381D"/>
    <w:rsid w:val="2452AF4A"/>
    <w:rsid w:val="25371A6D"/>
    <w:rsid w:val="263E6EE5"/>
    <w:rsid w:val="31A0FFD6"/>
    <w:rsid w:val="341843E6"/>
    <w:rsid w:val="3693A095"/>
    <w:rsid w:val="3ACF5327"/>
    <w:rsid w:val="42416745"/>
    <w:rsid w:val="480AF33E"/>
    <w:rsid w:val="4A8AD631"/>
    <w:rsid w:val="4B4DA3C2"/>
    <w:rsid w:val="4B81DB10"/>
    <w:rsid w:val="4E13E538"/>
    <w:rsid w:val="5B3E186D"/>
    <w:rsid w:val="61142B8D"/>
    <w:rsid w:val="6161987A"/>
    <w:rsid w:val="6187883C"/>
    <w:rsid w:val="631EB3E3"/>
    <w:rsid w:val="670D3AF1"/>
    <w:rsid w:val="71CDE954"/>
    <w:rsid w:val="73998931"/>
    <w:rsid w:val="753D780A"/>
    <w:rsid w:val="76253863"/>
    <w:rsid w:val="7DB4C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8315"/>
  <w15:docId w15:val="{45CBBB52-8D3B-484F-BC8D-3F6E9AED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autoSpaceDN w:val="0"/>
        <w:spacing w:line="276" w:lineRule="auto"/>
        <w:ind w:left="144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outlineLvl w:val="0"/>
    </w:pPr>
    <w:rPr>
      <w:sz w:val="56"/>
      <w:szCs w:val="20"/>
    </w:rPr>
  </w:style>
  <w:style w:type="paragraph" w:styleId="Heading2">
    <w:name w:val="heading 2"/>
    <w:basedOn w:val="Normal"/>
    <w:next w:val="Normal"/>
    <w:uiPriority w:val="9"/>
    <w:unhideWhenUsed/>
    <w:qFormat/>
    <w:pPr>
      <w:keepNext/>
      <w:spacing w:before="240" w:after="60"/>
      <w:outlineLvl w:val="1"/>
    </w:pPr>
    <w:rPr>
      <w:rFonts w:cs="Arial"/>
      <w:b/>
      <w:bCs/>
      <w:i/>
      <w:iCs/>
      <w:sz w:val="28"/>
      <w:szCs w:val="28"/>
    </w:rPr>
  </w:style>
  <w:style w:type="paragraph" w:styleId="Heading3">
    <w:name w:val="heading 3"/>
    <w:basedOn w:val="Normal"/>
    <w:next w:val="Normal"/>
    <w:uiPriority w:val="9"/>
    <w:unhideWhenUsed/>
    <w:qFormat/>
    <w:pPr>
      <w:keepNext/>
      <w:spacing w:before="240" w:after="6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character" w:styleId="PageNumber">
    <w:name w:val="page number"/>
    <w:basedOn w:val="DefaultParagraphFont"/>
  </w:style>
  <w:style w:type="paragraph" w:customStyle="1" w:styleId="Default">
    <w:name w:val="Default"/>
    <w:pPr>
      <w:widowControl w:val="0"/>
      <w:suppressAutoHyphens/>
      <w:autoSpaceDE w:val="0"/>
    </w:pPr>
    <w:rPr>
      <w:rFonts w:ascii="Arial" w:hAnsi="Arial" w:cs="Arial"/>
      <w:color w:val="000000"/>
      <w:sz w:val="24"/>
      <w:szCs w:val="24"/>
    </w:rPr>
  </w:style>
  <w:style w:type="paragraph" w:customStyle="1" w:styleId="CM10">
    <w:name w:val="CM10"/>
    <w:basedOn w:val="Default"/>
    <w:next w:val="Default"/>
    <w:pPr>
      <w:spacing w:line="273" w:lineRule="atLeast"/>
    </w:pPr>
    <w:rPr>
      <w:rFonts w:cs="Times New Roman"/>
      <w:color w:val="auto"/>
    </w:rPr>
  </w:style>
  <w:style w:type="paragraph" w:customStyle="1" w:styleId="CM11">
    <w:name w:val="CM11"/>
    <w:basedOn w:val="Default"/>
    <w:next w:val="Default"/>
    <w:pPr>
      <w:spacing w:line="276" w:lineRule="atLeast"/>
    </w:pPr>
    <w:rPr>
      <w:rFonts w:cs="Times New Roman"/>
      <w:color w:val="auto"/>
    </w:rPr>
  </w:style>
  <w:style w:type="paragraph" w:styleId="TOC1">
    <w:name w:val="toc 1"/>
    <w:basedOn w:val="Normal"/>
    <w:next w:val="Normal"/>
    <w:autoRedefine/>
    <w:pPr>
      <w:spacing w:before="120" w:after="120"/>
    </w:pPr>
    <w:rPr>
      <w:b/>
      <w:caps/>
      <w:sz w:val="20"/>
      <w:szCs w:val="20"/>
    </w:rPr>
  </w:style>
  <w:style w:type="character" w:styleId="CommentReference">
    <w:name w:val="annotation reference"/>
    <w:basedOn w:val="DefaultParagraphFont"/>
    <w:rPr>
      <w:sz w:val="16"/>
      <w:szCs w:val="16"/>
    </w:rPr>
  </w:style>
  <w:style w:type="paragraph" w:styleId="List2">
    <w:name w:val="List 2"/>
    <w:basedOn w:val="Normal"/>
    <w:pPr>
      <w:ind w:left="720"/>
    </w:pPr>
    <w:rPr>
      <w:szCs w:val="20"/>
    </w:rPr>
  </w:style>
  <w:style w:type="paragraph" w:styleId="List3">
    <w:name w:val="List 3"/>
    <w:basedOn w:val="Normal"/>
    <w:pPr>
      <w:ind w:left="1080"/>
    </w:pPr>
    <w:rPr>
      <w:szCs w:val="20"/>
    </w:rPr>
  </w:style>
  <w:style w:type="paragraph" w:customStyle="1" w:styleId="ListIntroduction">
    <w:name w:val="List Introduction"/>
    <w:basedOn w:val="BodyText"/>
    <w:pPr>
      <w:keepNext/>
      <w:spacing w:after="240"/>
    </w:pPr>
    <w:rPr>
      <w:iCs/>
      <w:szCs w:val="20"/>
    </w:rPr>
  </w:style>
  <w:style w:type="paragraph" w:styleId="NormalWeb">
    <w:name w:val="Normal (Web)"/>
    <w:basedOn w:val="Normal"/>
    <w:uiPriority w:val="99"/>
    <w:pPr>
      <w:spacing w:before="100" w:after="100"/>
    </w:pPr>
  </w:style>
  <w:style w:type="paragraph" w:styleId="BodyText">
    <w:name w:val="Body Text"/>
    <w:basedOn w:val="Normal"/>
    <w:pPr>
      <w:spacing w:before="120" w:after="120"/>
    </w:pPr>
  </w:style>
  <w:style w:type="paragraph" w:styleId="ListNumber">
    <w:name w:val="List Number"/>
    <w:basedOn w:val="Normal"/>
    <w:pPr>
      <w:numPr>
        <w:numId w:val="3"/>
      </w:numPr>
    </w:pPr>
  </w:style>
  <w:style w:type="paragraph" w:customStyle="1" w:styleId="TableText">
    <w:name w:val="Table Text"/>
    <w:basedOn w:val="Default"/>
    <w:next w:val="Default"/>
    <w:pPr>
      <w:widowControl/>
      <w:spacing w:before="60" w:after="60"/>
    </w:pPr>
    <w:rPr>
      <w:rFonts w:ascii="Arial,Bold" w:hAnsi="Arial,Bold" w:cs="Times New Roman"/>
      <w:color w:val="auto"/>
      <w:sz w:val="20"/>
      <w:szCs w:val="20"/>
    </w:rPr>
  </w:style>
  <w:style w:type="paragraph" w:styleId="Title">
    <w:name w:val="Title"/>
    <w:basedOn w:val="Default"/>
    <w:next w:val="Default"/>
    <w:uiPriority w:val="10"/>
    <w:qFormat/>
    <w:pPr>
      <w:widowControl/>
      <w:spacing w:before="240"/>
    </w:pPr>
    <w:rPr>
      <w:rFonts w:ascii="Arial,Bold" w:hAnsi="Arial,Bold" w:cs="Times New Roman"/>
      <w:color w:val="auto"/>
      <w:sz w:val="20"/>
      <w:szCs w:val="20"/>
    </w:rPr>
  </w:style>
  <w:style w:type="character" w:customStyle="1" w:styleId="Exhibit">
    <w:name w:val="Exhibit"/>
    <w:basedOn w:val="DefaultParagraphFont"/>
    <w:rPr>
      <w:rFonts w:ascii="Arial" w:hAnsi="Arial"/>
      <w:b/>
      <w:sz w:val="22"/>
      <w:szCs w:val="24"/>
    </w:rPr>
  </w:style>
  <w:style w:type="paragraph" w:customStyle="1" w:styleId="NormalNERC">
    <w:name w:val="Normal NERC"/>
    <w:basedOn w:val="Normal"/>
    <w:autoRedefine/>
    <w:pPr>
      <w:spacing w:after="60"/>
    </w:pPr>
    <w:rPr>
      <w:sz w:val="20"/>
      <w:szCs w:val="20"/>
    </w:rPr>
  </w:style>
  <w:style w:type="character" w:styleId="Hyperlink">
    <w:name w:val="Hyperlink"/>
    <w:basedOn w:val="DefaultParagraphFont"/>
    <w:rPr>
      <w:color w:val="0000FF"/>
      <w:u w:val="single"/>
    </w:rPr>
  </w:style>
  <w:style w:type="paragraph" w:customStyle="1" w:styleId="bodycopy">
    <w:name w:val="bodycopy"/>
    <w:basedOn w:val="Normal"/>
    <w:pPr>
      <w:spacing w:before="100" w:after="100"/>
    </w:pPr>
    <w:rPr>
      <w:rFonts w:ascii="Georgia" w:hAnsi="Georgia"/>
      <w:sz w:val="24"/>
    </w:rPr>
  </w:style>
  <w:style w:type="character" w:customStyle="1" w:styleId="bodycopy1">
    <w:name w:val="bodycopy1"/>
    <w:rPr>
      <w:rFonts w:ascii="Georgia" w:hAnsi="Georgia"/>
    </w:rPr>
  </w:style>
  <w:style w:type="character" w:customStyle="1" w:styleId="HeaderChar">
    <w:name w:val="Header Char"/>
    <w:rPr>
      <w:rFonts w:ascii="Arial" w:hAnsi="Arial"/>
      <w:sz w:val="22"/>
      <w:szCs w:val="24"/>
    </w:rPr>
  </w:style>
  <w:style w:type="character" w:customStyle="1" w:styleId="FooterChar">
    <w:name w:val="Footer Char"/>
    <w:rPr>
      <w:rFonts w:ascii="Arial" w:hAnsi="Arial"/>
      <w:sz w:val="22"/>
      <w:szCs w:val="24"/>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hAnsi="Arial"/>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rPr>
  </w:style>
  <w:style w:type="paragraph" w:styleId="Revision">
    <w:name w:val="Revision"/>
    <w:pPr>
      <w:suppressAutoHyphens/>
    </w:pPr>
    <w:rPr>
      <w:rFonts w:ascii="Arial" w:hAnsi="Arial"/>
      <w:szCs w:val="24"/>
    </w:rPr>
  </w:style>
  <w:style w:type="paragraph" w:styleId="ListParagraph">
    <w:name w:val="List Paragraph"/>
    <w:basedOn w:val="Normal"/>
    <w:next w:val="NoSpacing"/>
    <w:pPr>
      <w:numPr>
        <w:numId w:val="4"/>
      </w:numPr>
      <w:ind w:right="-13350"/>
    </w:pPr>
    <w:rPr>
      <w:rFonts w:ascii="Cambria" w:eastAsia="Calibri" w:hAnsi="Cambria" w:cs="Cambria"/>
      <w:color w:val="1F497D"/>
      <w:sz w:val="20"/>
      <w:szCs w:val="20"/>
    </w:rPr>
  </w:style>
  <w:style w:type="paragraph" w:customStyle="1" w:styleId="default0">
    <w:name w:val="default"/>
    <w:basedOn w:val="Normal"/>
    <w:pPr>
      <w:autoSpaceDE w:val="0"/>
    </w:pPr>
    <w:rPr>
      <w:rFonts w:eastAsia="Calibri"/>
      <w:color w:val="000000"/>
      <w:sz w:val="24"/>
    </w:rPr>
  </w:style>
  <w:style w:type="paragraph" w:styleId="NoSpacing">
    <w:name w:val="No Spacing"/>
    <w:pPr>
      <w:suppressAutoHyphens/>
    </w:pPr>
    <w:rPr>
      <w:rFonts w:ascii="Arial" w:hAnsi="Arial"/>
      <w:szCs w:val="24"/>
    </w:rPr>
  </w:style>
  <w:style w:type="character" w:styleId="FollowedHyperlink">
    <w:name w:val="FollowedHyperlink"/>
    <w:basedOn w:val="DefaultParagraphFont"/>
    <w:rPr>
      <w:color w:val="800080"/>
      <w:u w:val="single"/>
    </w:rPr>
  </w:style>
  <w:style w:type="character" w:styleId="UnresolvedMention">
    <w:name w:val="Unresolved Mention"/>
    <w:basedOn w:val="DefaultParagraphFont"/>
    <w:rPr>
      <w:color w:val="605E5C"/>
      <w:shd w:val="clear" w:color="auto" w:fill="E1DFDD"/>
    </w:rPr>
  </w:style>
  <w:style w:type="character" w:customStyle="1" w:styleId="ms-rteforecolor-8">
    <w:name w:val="ms-rteforecolor-8"/>
    <w:basedOn w:val="DefaultParagraphFont"/>
  </w:style>
  <w:style w:type="character" w:customStyle="1" w:styleId="ms-rtefontface-1">
    <w:name w:val="ms-rtefontface-1"/>
    <w:basedOn w:val="DefaultParagraphFont"/>
  </w:style>
  <w:style w:type="character" w:styleId="Strong">
    <w:name w:val="Strong"/>
    <w:basedOn w:val="DefaultParagraphFont"/>
    <w:uiPriority w:val="22"/>
    <w:qFormat/>
    <w:rPr>
      <w:b/>
      <w:bCs/>
    </w:rPr>
  </w:style>
  <w:style w:type="character" w:customStyle="1" w:styleId="Heading2Char">
    <w:name w:val="Heading 2 Char"/>
    <w:basedOn w:val="DefaultParagraphFont"/>
    <w:rPr>
      <w:rFonts w:ascii="Arial" w:hAnsi="Arial" w:cs="Arial"/>
      <w:b/>
      <w:bCs/>
      <w:i/>
      <w:iCs/>
      <w:sz w:val="28"/>
      <w:szCs w:val="28"/>
    </w:rPr>
  </w:style>
  <w:style w:type="character" w:customStyle="1" w:styleId="Heading3Char">
    <w:name w:val="Heading 3 Char"/>
    <w:basedOn w:val="DefaultParagraphFont"/>
    <w:rPr>
      <w:rFonts w:ascii="Arial" w:hAnsi="Arial" w:cs="Arial"/>
      <w:b/>
      <w:bCs/>
      <w:sz w:val="26"/>
      <w:szCs w:val="26"/>
    </w:rPr>
  </w:style>
  <w:style w:type="character" w:customStyle="1" w:styleId="ms-rtefontsize-2">
    <w:name w:val="ms-rtefontsize-2"/>
    <w:basedOn w:val="DefaultParagraphFont"/>
  </w:style>
  <w:style w:type="character" w:customStyle="1" w:styleId="cf01">
    <w:name w:val="cf01"/>
    <w:basedOn w:val="DefaultParagraphFont"/>
    <w:rPr>
      <w:rFonts w:ascii="Segoe UI" w:hAnsi="Segoe UI" w:cs="Segoe UI"/>
      <w:sz w:val="18"/>
      <w:szCs w:val="18"/>
    </w:rPr>
  </w:style>
  <w:style w:type="paragraph" w:customStyle="1" w:styleId="xmsonormal">
    <w:name w:val="x_msonormal"/>
    <w:basedOn w:val="Normal"/>
    <w:pPr>
      <w:spacing w:line="240" w:lineRule="auto"/>
      <w:ind w:left="0" w:firstLine="0"/>
    </w:pPr>
    <w:rPr>
      <w:rFonts w:ascii="Calibri" w:eastAsia="Calibri" w:hAnsi="Calibri" w:cs="Calibri"/>
    </w:rPr>
  </w:style>
  <w:style w:type="numbering" w:customStyle="1" w:styleId="Style1">
    <w:name w:val="Style1"/>
    <w:basedOn w:val="NoList"/>
    <w:pPr>
      <w:numPr>
        <w:numId w:val="32"/>
      </w:numPr>
    </w:pPr>
  </w:style>
  <w:style w:type="numbering" w:customStyle="1" w:styleId="LFO1">
    <w:name w:val="LFO1"/>
    <w:basedOn w:val="NoList"/>
    <w:pPr>
      <w:numPr>
        <w:numId w:val="3"/>
      </w:numPr>
    </w:pPr>
  </w:style>
  <w:style w:type="numbering" w:customStyle="1" w:styleId="LFO2">
    <w:name w:val="LFO2"/>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1101">
      <w:bodyDiv w:val="1"/>
      <w:marLeft w:val="0"/>
      <w:marRight w:val="0"/>
      <w:marTop w:val="0"/>
      <w:marBottom w:val="0"/>
      <w:divBdr>
        <w:top w:val="none" w:sz="0" w:space="0" w:color="auto"/>
        <w:left w:val="none" w:sz="0" w:space="0" w:color="auto"/>
        <w:bottom w:val="none" w:sz="0" w:space="0" w:color="auto"/>
        <w:right w:val="none" w:sz="0" w:space="0" w:color="auto"/>
      </w:divBdr>
    </w:div>
    <w:div w:id="351029402">
      <w:bodyDiv w:val="1"/>
      <w:marLeft w:val="0"/>
      <w:marRight w:val="0"/>
      <w:marTop w:val="0"/>
      <w:marBottom w:val="0"/>
      <w:divBdr>
        <w:top w:val="none" w:sz="0" w:space="0" w:color="auto"/>
        <w:left w:val="none" w:sz="0" w:space="0" w:color="auto"/>
        <w:bottom w:val="none" w:sz="0" w:space="0" w:color="auto"/>
        <w:right w:val="none" w:sz="0" w:space="0" w:color="auto"/>
      </w:divBdr>
      <w:divsChild>
        <w:div w:id="1612591286">
          <w:marLeft w:val="0"/>
          <w:marRight w:val="0"/>
          <w:marTop w:val="0"/>
          <w:marBottom w:val="0"/>
          <w:divBdr>
            <w:top w:val="none" w:sz="0" w:space="0" w:color="auto"/>
            <w:left w:val="none" w:sz="0" w:space="0" w:color="auto"/>
            <w:bottom w:val="none" w:sz="0" w:space="0" w:color="auto"/>
            <w:right w:val="none" w:sz="0" w:space="0" w:color="auto"/>
          </w:divBdr>
          <w:divsChild>
            <w:div w:id="194732241">
              <w:marLeft w:val="0"/>
              <w:marRight w:val="0"/>
              <w:marTop w:val="0"/>
              <w:marBottom w:val="0"/>
              <w:divBdr>
                <w:top w:val="none" w:sz="0" w:space="0" w:color="auto"/>
                <w:left w:val="none" w:sz="0" w:space="0" w:color="auto"/>
                <w:bottom w:val="none" w:sz="0" w:space="0" w:color="auto"/>
                <w:right w:val="none" w:sz="0" w:space="0" w:color="auto"/>
              </w:divBdr>
              <w:divsChild>
                <w:div w:id="68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83500">
      <w:bodyDiv w:val="1"/>
      <w:marLeft w:val="0"/>
      <w:marRight w:val="0"/>
      <w:marTop w:val="0"/>
      <w:marBottom w:val="0"/>
      <w:divBdr>
        <w:top w:val="none" w:sz="0" w:space="0" w:color="auto"/>
        <w:left w:val="none" w:sz="0" w:space="0" w:color="auto"/>
        <w:bottom w:val="none" w:sz="0" w:space="0" w:color="auto"/>
        <w:right w:val="none" w:sz="0" w:space="0" w:color="auto"/>
      </w:divBdr>
      <w:divsChild>
        <w:div w:id="131484144">
          <w:marLeft w:val="0"/>
          <w:marRight w:val="0"/>
          <w:marTop w:val="0"/>
          <w:marBottom w:val="0"/>
          <w:divBdr>
            <w:top w:val="none" w:sz="0" w:space="0" w:color="auto"/>
            <w:left w:val="none" w:sz="0" w:space="0" w:color="auto"/>
            <w:bottom w:val="none" w:sz="0" w:space="0" w:color="auto"/>
            <w:right w:val="none" w:sz="0" w:space="0" w:color="auto"/>
          </w:divBdr>
        </w:div>
      </w:divsChild>
    </w:div>
    <w:div w:id="412632082">
      <w:bodyDiv w:val="1"/>
      <w:marLeft w:val="0"/>
      <w:marRight w:val="0"/>
      <w:marTop w:val="0"/>
      <w:marBottom w:val="0"/>
      <w:divBdr>
        <w:top w:val="none" w:sz="0" w:space="0" w:color="auto"/>
        <w:left w:val="none" w:sz="0" w:space="0" w:color="auto"/>
        <w:bottom w:val="none" w:sz="0" w:space="0" w:color="auto"/>
        <w:right w:val="none" w:sz="0" w:space="0" w:color="auto"/>
      </w:divBdr>
      <w:divsChild>
        <w:div w:id="890769520">
          <w:marLeft w:val="0"/>
          <w:marRight w:val="0"/>
          <w:marTop w:val="0"/>
          <w:marBottom w:val="0"/>
          <w:divBdr>
            <w:top w:val="none" w:sz="0" w:space="0" w:color="auto"/>
            <w:left w:val="none" w:sz="0" w:space="0" w:color="auto"/>
            <w:bottom w:val="none" w:sz="0" w:space="0" w:color="auto"/>
            <w:right w:val="none" w:sz="0" w:space="0" w:color="auto"/>
          </w:divBdr>
          <w:divsChild>
            <w:div w:id="781152725">
              <w:marLeft w:val="0"/>
              <w:marRight w:val="0"/>
              <w:marTop w:val="0"/>
              <w:marBottom w:val="0"/>
              <w:divBdr>
                <w:top w:val="none" w:sz="0" w:space="0" w:color="auto"/>
                <w:left w:val="none" w:sz="0" w:space="0" w:color="auto"/>
                <w:bottom w:val="none" w:sz="0" w:space="0" w:color="auto"/>
                <w:right w:val="none" w:sz="0" w:space="0" w:color="auto"/>
              </w:divBdr>
              <w:divsChild>
                <w:div w:id="157169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1111">
      <w:bodyDiv w:val="1"/>
      <w:marLeft w:val="0"/>
      <w:marRight w:val="0"/>
      <w:marTop w:val="0"/>
      <w:marBottom w:val="0"/>
      <w:divBdr>
        <w:top w:val="none" w:sz="0" w:space="0" w:color="auto"/>
        <w:left w:val="none" w:sz="0" w:space="0" w:color="auto"/>
        <w:bottom w:val="none" w:sz="0" w:space="0" w:color="auto"/>
        <w:right w:val="none" w:sz="0" w:space="0" w:color="auto"/>
      </w:divBdr>
    </w:div>
    <w:div w:id="477844642">
      <w:bodyDiv w:val="1"/>
      <w:marLeft w:val="0"/>
      <w:marRight w:val="0"/>
      <w:marTop w:val="0"/>
      <w:marBottom w:val="0"/>
      <w:divBdr>
        <w:top w:val="none" w:sz="0" w:space="0" w:color="auto"/>
        <w:left w:val="none" w:sz="0" w:space="0" w:color="auto"/>
        <w:bottom w:val="none" w:sz="0" w:space="0" w:color="auto"/>
        <w:right w:val="none" w:sz="0" w:space="0" w:color="auto"/>
      </w:divBdr>
    </w:div>
    <w:div w:id="493107662">
      <w:bodyDiv w:val="1"/>
      <w:marLeft w:val="0"/>
      <w:marRight w:val="0"/>
      <w:marTop w:val="0"/>
      <w:marBottom w:val="0"/>
      <w:divBdr>
        <w:top w:val="none" w:sz="0" w:space="0" w:color="auto"/>
        <w:left w:val="none" w:sz="0" w:space="0" w:color="auto"/>
        <w:bottom w:val="none" w:sz="0" w:space="0" w:color="auto"/>
        <w:right w:val="none" w:sz="0" w:space="0" w:color="auto"/>
      </w:divBdr>
    </w:div>
    <w:div w:id="878662377">
      <w:bodyDiv w:val="1"/>
      <w:marLeft w:val="0"/>
      <w:marRight w:val="0"/>
      <w:marTop w:val="0"/>
      <w:marBottom w:val="0"/>
      <w:divBdr>
        <w:top w:val="none" w:sz="0" w:space="0" w:color="auto"/>
        <w:left w:val="none" w:sz="0" w:space="0" w:color="auto"/>
        <w:bottom w:val="none" w:sz="0" w:space="0" w:color="auto"/>
        <w:right w:val="none" w:sz="0" w:space="0" w:color="auto"/>
      </w:divBdr>
    </w:div>
    <w:div w:id="944263040">
      <w:bodyDiv w:val="1"/>
      <w:marLeft w:val="0"/>
      <w:marRight w:val="0"/>
      <w:marTop w:val="0"/>
      <w:marBottom w:val="0"/>
      <w:divBdr>
        <w:top w:val="none" w:sz="0" w:space="0" w:color="auto"/>
        <w:left w:val="none" w:sz="0" w:space="0" w:color="auto"/>
        <w:bottom w:val="none" w:sz="0" w:space="0" w:color="auto"/>
        <w:right w:val="none" w:sz="0" w:space="0" w:color="auto"/>
      </w:divBdr>
    </w:div>
    <w:div w:id="948581663">
      <w:bodyDiv w:val="1"/>
      <w:marLeft w:val="0"/>
      <w:marRight w:val="0"/>
      <w:marTop w:val="0"/>
      <w:marBottom w:val="0"/>
      <w:divBdr>
        <w:top w:val="none" w:sz="0" w:space="0" w:color="auto"/>
        <w:left w:val="none" w:sz="0" w:space="0" w:color="auto"/>
        <w:bottom w:val="none" w:sz="0" w:space="0" w:color="auto"/>
        <w:right w:val="none" w:sz="0" w:space="0" w:color="auto"/>
      </w:divBdr>
    </w:div>
    <w:div w:id="1197084428">
      <w:bodyDiv w:val="1"/>
      <w:marLeft w:val="0"/>
      <w:marRight w:val="0"/>
      <w:marTop w:val="0"/>
      <w:marBottom w:val="0"/>
      <w:divBdr>
        <w:top w:val="none" w:sz="0" w:space="0" w:color="auto"/>
        <w:left w:val="none" w:sz="0" w:space="0" w:color="auto"/>
        <w:bottom w:val="none" w:sz="0" w:space="0" w:color="auto"/>
        <w:right w:val="none" w:sz="0" w:space="0" w:color="auto"/>
      </w:divBdr>
      <w:divsChild>
        <w:div w:id="2018189426">
          <w:marLeft w:val="0"/>
          <w:marRight w:val="0"/>
          <w:marTop w:val="0"/>
          <w:marBottom w:val="0"/>
          <w:divBdr>
            <w:top w:val="none" w:sz="0" w:space="0" w:color="auto"/>
            <w:left w:val="none" w:sz="0" w:space="0" w:color="auto"/>
            <w:bottom w:val="none" w:sz="0" w:space="0" w:color="auto"/>
            <w:right w:val="none" w:sz="0" w:space="0" w:color="auto"/>
          </w:divBdr>
        </w:div>
      </w:divsChild>
    </w:div>
    <w:div w:id="1394548517">
      <w:bodyDiv w:val="1"/>
      <w:marLeft w:val="0"/>
      <w:marRight w:val="0"/>
      <w:marTop w:val="0"/>
      <w:marBottom w:val="0"/>
      <w:divBdr>
        <w:top w:val="none" w:sz="0" w:space="0" w:color="auto"/>
        <w:left w:val="none" w:sz="0" w:space="0" w:color="auto"/>
        <w:bottom w:val="none" w:sz="0" w:space="0" w:color="auto"/>
        <w:right w:val="none" w:sz="0" w:space="0" w:color="auto"/>
      </w:divBdr>
      <w:divsChild>
        <w:div w:id="136741109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494181118">
      <w:bodyDiv w:val="1"/>
      <w:marLeft w:val="0"/>
      <w:marRight w:val="0"/>
      <w:marTop w:val="0"/>
      <w:marBottom w:val="0"/>
      <w:divBdr>
        <w:top w:val="none" w:sz="0" w:space="0" w:color="auto"/>
        <w:left w:val="none" w:sz="0" w:space="0" w:color="auto"/>
        <w:bottom w:val="none" w:sz="0" w:space="0" w:color="auto"/>
        <w:right w:val="none" w:sz="0" w:space="0" w:color="auto"/>
      </w:divBdr>
      <w:divsChild>
        <w:div w:id="1491095550">
          <w:marLeft w:val="0"/>
          <w:marRight w:val="0"/>
          <w:marTop w:val="0"/>
          <w:marBottom w:val="0"/>
          <w:divBdr>
            <w:top w:val="none" w:sz="0" w:space="0" w:color="auto"/>
            <w:left w:val="none" w:sz="0" w:space="0" w:color="auto"/>
            <w:bottom w:val="none" w:sz="0" w:space="0" w:color="auto"/>
            <w:right w:val="none" w:sz="0" w:space="0" w:color="auto"/>
          </w:divBdr>
          <w:divsChild>
            <w:div w:id="2067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21788">
      <w:bodyDiv w:val="1"/>
      <w:marLeft w:val="0"/>
      <w:marRight w:val="0"/>
      <w:marTop w:val="0"/>
      <w:marBottom w:val="0"/>
      <w:divBdr>
        <w:top w:val="none" w:sz="0" w:space="0" w:color="auto"/>
        <w:left w:val="none" w:sz="0" w:space="0" w:color="auto"/>
        <w:bottom w:val="none" w:sz="0" w:space="0" w:color="auto"/>
        <w:right w:val="none" w:sz="0" w:space="0" w:color="auto"/>
      </w:divBdr>
    </w:div>
    <w:div w:id="1596745048">
      <w:bodyDiv w:val="1"/>
      <w:marLeft w:val="0"/>
      <w:marRight w:val="0"/>
      <w:marTop w:val="0"/>
      <w:marBottom w:val="0"/>
      <w:divBdr>
        <w:top w:val="none" w:sz="0" w:space="0" w:color="auto"/>
        <w:left w:val="none" w:sz="0" w:space="0" w:color="auto"/>
        <w:bottom w:val="none" w:sz="0" w:space="0" w:color="auto"/>
        <w:right w:val="none" w:sz="0" w:space="0" w:color="auto"/>
      </w:divBdr>
    </w:div>
    <w:div w:id="1807158814">
      <w:bodyDiv w:val="1"/>
      <w:marLeft w:val="0"/>
      <w:marRight w:val="0"/>
      <w:marTop w:val="0"/>
      <w:marBottom w:val="0"/>
      <w:divBdr>
        <w:top w:val="none" w:sz="0" w:space="0" w:color="auto"/>
        <w:left w:val="none" w:sz="0" w:space="0" w:color="auto"/>
        <w:bottom w:val="none" w:sz="0" w:space="0" w:color="auto"/>
        <w:right w:val="none" w:sz="0" w:space="0" w:color="auto"/>
      </w:divBdr>
      <w:divsChild>
        <w:div w:id="463498693">
          <w:marLeft w:val="0"/>
          <w:marRight w:val="0"/>
          <w:marTop w:val="0"/>
          <w:marBottom w:val="0"/>
          <w:divBdr>
            <w:top w:val="none" w:sz="0" w:space="0" w:color="auto"/>
            <w:left w:val="none" w:sz="0" w:space="0" w:color="auto"/>
            <w:bottom w:val="none" w:sz="0" w:space="0" w:color="auto"/>
            <w:right w:val="none" w:sz="0" w:space="0" w:color="auto"/>
          </w:divBdr>
        </w:div>
        <w:div w:id="970788174">
          <w:marLeft w:val="0"/>
          <w:marRight w:val="0"/>
          <w:marTop w:val="0"/>
          <w:marBottom w:val="0"/>
          <w:divBdr>
            <w:top w:val="none" w:sz="0" w:space="0" w:color="auto"/>
            <w:left w:val="none" w:sz="0" w:space="0" w:color="auto"/>
            <w:bottom w:val="none" w:sz="0" w:space="0" w:color="auto"/>
            <w:right w:val="none" w:sz="0" w:space="0" w:color="auto"/>
          </w:divBdr>
        </w:div>
      </w:divsChild>
    </w:div>
    <w:div w:id="1858083049">
      <w:bodyDiv w:val="1"/>
      <w:marLeft w:val="0"/>
      <w:marRight w:val="0"/>
      <w:marTop w:val="0"/>
      <w:marBottom w:val="0"/>
      <w:divBdr>
        <w:top w:val="none" w:sz="0" w:space="0" w:color="auto"/>
        <w:left w:val="none" w:sz="0" w:space="0" w:color="auto"/>
        <w:bottom w:val="none" w:sz="0" w:space="0" w:color="auto"/>
        <w:right w:val="none" w:sz="0" w:space="0" w:color="auto"/>
      </w:divBdr>
    </w:div>
    <w:div w:id="1897859680">
      <w:bodyDiv w:val="1"/>
      <w:marLeft w:val="0"/>
      <w:marRight w:val="0"/>
      <w:marTop w:val="0"/>
      <w:marBottom w:val="0"/>
      <w:divBdr>
        <w:top w:val="none" w:sz="0" w:space="0" w:color="auto"/>
        <w:left w:val="none" w:sz="0" w:space="0" w:color="auto"/>
        <w:bottom w:val="none" w:sz="0" w:space="0" w:color="auto"/>
        <w:right w:val="none" w:sz="0" w:space="0" w:color="auto"/>
      </w:divBdr>
    </w:div>
    <w:div w:id="1948662267">
      <w:bodyDiv w:val="1"/>
      <w:marLeft w:val="0"/>
      <w:marRight w:val="0"/>
      <w:marTop w:val="0"/>
      <w:marBottom w:val="0"/>
      <w:divBdr>
        <w:top w:val="none" w:sz="0" w:space="0" w:color="auto"/>
        <w:left w:val="none" w:sz="0" w:space="0" w:color="auto"/>
        <w:bottom w:val="none" w:sz="0" w:space="0" w:color="auto"/>
        <w:right w:val="none" w:sz="0" w:space="0" w:color="auto"/>
      </w:divBdr>
    </w:div>
    <w:div w:id="2072385734">
      <w:bodyDiv w:val="1"/>
      <w:marLeft w:val="0"/>
      <w:marRight w:val="0"/>
      <w:marTop w:val="0"/>
      <w:marBottom w:val="0"/>
      <w:divBdr>
        <w:top w:val="none" w:sz="0" w:space="0" w:color="auto"/>
        <w:left w:val="none" w:sz="0" w:space="0" w:color="auto"/>
        <w:bottom w:val="none" w:sz="0" w:space="0" w:color="auto"/>
        <w:right w:val="none" w:sz="0" w:space="0" w:color="auto"/>
      </w:divBdr>
      <w:divsChild>
        <w:div w:id="1250038247">
          <w:marLeft w:val="0"/>
          <w:marRight w:val="0"/>
          <w:marTop w:val="0"/>
          <w:marBottom w:val="0"/>
          <w:divBdr>
            <w:top w:val="none" w:sz="0" w:space="0" w:color="auto"/>
            <w:left w:val="none" w:sz="0" w:space="0" w:color="auto"/>
            <w:bottom w:val="none" w:sz="0" w:space="0" w:color="auto"/>
            <w:right w:val="none" w:sz="0" w:space="0" w:color="auto"/>
          </w:divBdr>
          <w:divsChild>
            <w:div w:id="15328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erc.com/pa/Stand/Project202202ModificationstoTPL00151andMOD0321DL/2022-02_SAR_Modeling_and_Data_Sharing_Requirements_05172024.pdf" TargetMode="External"/><Relationship Id="rId21" Type="http://schemas.openxmlformats.org/officeDocument/2006/relationships/hyperlink" Target="https://www.nerc.com/pa/Stand/Project_2020_06_Verifications_of_Models_and_Data_f/2020-06_IBR_Model_Validation_SAR_05232024.pdf" TargetMode="External"/><Relationship Id="rId34" Type="http://schemas.openxmlformats.org/officeDocument/2006/relationships/hyperlink" Target="https://www.ferc.gov/media/e-1-rd22-4-000" TargetMode="External"/><Relationship Id="rId42" Type="http://schemas.openxmlformats.org/officeDocument/2006/relationships/hyperlink" Target="https://www.nerc.com/pa/Stand/202401%20Rules%20of%20Procedure%20Definitions%20Alignment%20GO/2024-01%20GO-GOP%20Definition%20SAR_053124.pdf" TargetMode="External"/><Relationship Id="rId47" Type="http://schemas.openxmlformats.org/officeDocument/2006/relationships/hyperlink" Target="https://nerc.webex.com/recordingservice/sites/nerc/recording/990e5649c2b7103cbffd005056818c90/playback" TargetMode="External"/><Relationship Id="rId50" Type="http://schemas.openxmlformats.org/officeDocument/2006/relationships/hyperlink" Target="https://www.nerc.com/pa/Stand/Pages/Project201701ModificationstoBAL00311.aspx" TargetMode="External"/><Relationship Id="rId55" Type="http://schemas.openxmlformats.org/officeDocument/2006/relationships/hyperlink" Target="https://www.nerc.com/pa/Stand/Pages/Project-2023-05-Modifications-to-FAC-001-and-FAC-002.aspx" TargetMode="External"/><Relationship Id="rId63"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nerc.com/pa/Stand/Documents/Projected_Posting_Schedule.pdf" TargetMode="External"/><Relationship Id="rId29" Type="http://schemas.openxmlformats.org/officeDocument/2006/relationships/hyperlink" Target="https://www.nerc.com/pa/Stand/Pages/Project_2023-06_CIP-014_Risk_Assessment_Refinement.aspx" TargetMode="External"/><Relationship Id="rId11" Type="http://schemas.openxmlformats.org/officeDocument/2006/relationships/hyperlink" Target="https://texasre.webex.com/texasre/j.php?MTID=m9818f29406889139aef04b67b1023727" TargetMode="External"/><Relationship Id="rId24" Type="http://schemas.openxmlformats.org/officeDocument/2006/relationships/hyperlink" Target="https://www.nerc.com/pa/Stand/Project202101_Modifications_to_MOD025_and_PRC019DL/2021-01_IBR_Modeling_Revision_SAR_05232024.pdf" TargetMode="External"/><Relationship Id="rId32" Type="http://schemas.openxmlformats.org/officeDocument/2006/relationships/hyperlink" Target="https://urldefense.com/v3/__https:/www.nerc.com/pa/Stand/WebinarLibrary/2023-06*20CIP-014-4*20Industry*20Webinar*2006072024.pdf__;JSUlJQ!!DR3VkBMYqM1H!Y001k-5tVDLKBUdp-8iUUdo4opGfCncFnbJeCPwJ-XLG8XGk_0mFt8I4Rw9o7yoXpZri5HlRbykQ10MwOyq_Wv7Sphc$" TargetMode="External"/><Relationship Id="rId37" Type="http://schemas.openxmlformats.org/officeDocument/2006/relationships/hyperlink" Target="https://www.nerc.com/pa/Stand/Pages/Project-2024-02-Planning-Energy-Assurance.aspx" TargetMode="External"/><Relationship Id="rId40" Type="http://schemas.openxmlformats.org/officeDocument/2006/relationships/hyperlink" Target="https://elibrary.ferc.gov/eLibrary/filelist?accession_number=20230216-3062&amp;optimized=false" TargetMode="External"/><Relationship Id="rId45" Type="http://schemas.openxmlformats.org/officeDocument/2006/relationships/hyperlink" Target="https://www.nerc.com/comm/RSTC/Documents/IBR_Webinar_Series_Fyler.pdf" TargetMode="External"/><Relationship Id="rId53" Type="http://schemas.openxmlformats.org/officeDocument/2006/relationships/hyperlink" Target="https://www.nerc.com/pa/Stand/Pages/Project2021-08ModificationstoFAC-008.aspx" TargetMode="External"/><Relationship Id="rId58" Type="http://schemas.openxmlformats.org/officeDocument/2006/relationships/hyperlink" Target="https://www.texasre.org/Documents/Standards/NSRF%20Uploads/January%202024/NERC%20Project%202023-07%20High%20Level%20Overview_NSRF_PUBLIC.pdf" TargetMode="External"/><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www.nerc.com/pa/Stand/Pages/Project2023-08-Modifications-of-MOD-031-Demand-and-Energy-Data.aspx" TargetMode="External"/><Relationship Id="rId19" Type="http://schemas.openxmlformats.org/officeDocument/2006/relationships/hyperlink" Target="https://urldefense.com/v3/__https:/nerc.webex.com/weblink/register/r78b790ce6043db65cb3c8ae225d62526__;!!DR3VkBMYqM1H!bsaxvBd_fB6FQ4_EVKaXXQNiQqSiR5bOe85QhWQJdiWbXwpsHAsIcMxUbEtzN28Z5DW9HkYFZ13uW8Odbbo3qmfYQ20$" TargetMode="External"/><Relationship Id="rId14" Type="http://schemas.openxmlformats.org/officeDocument/2006/relationships/hyperlink" Target="https://texasre.org/pages/calendar/events/2025/january/nsrfmeeting" TargetMode="External"/><Relationship Id="rId22" Type="http://schemas.openxmlformats.org/officeDocument/2006/relationships/hyperlink" Target="https://www.nerc.com/pa/RAPA/Lists/RAPA/DispForm.aspx?ID=726" TargetMode="External"/><Relationship Id="rId27" Type="http://schemas.openxmlformats.org/officeDocument/2006/relationships/hyperlink" Target="https://urldefense.com/v3/__https:/www.nerc.com/pa/Stand/WebinarLibrary/2022-02*20Webinar_092024.pdf__;JQ!!DR3VkBMYqM1H!Z5dAvPypDAKsaWNVTaKouQ0yANijh5ggXm0h4TK3A0jcftaK9Yf7YjOw2K006GLU7cU7fSf-UcJxJdehpE70REDBPns$" TargetMode="External"/><Relationship Id="rId30" Type="http://schemas.openxmlformats.org/officeDocument/2006/relationships/hyperlink" Target="https://www.nerc.com/FilingsOrders/us/NERC%20Filings%20to%20FERC%20DL/NERC%20Report%20on%20CIP-014-3.pdf" TargetMode="External"/><Relationship Id="rId35" Type="http://schemas.openxmlformats.org/officeDocument/2006/relationships/hyperlink" Target="https://www.nerc.com/pa/Stand/202401%20Rules%20of%20Procedure%20Definitions%20Alignment%20GO/2024-01%20GO-GOP%20Definition%20SAR_053124.pdf" TargetMode="External"/><Relationship Id="rId43" Type="http://schemas.openxmlformats.org/officeDocument/2006/relationships/hyperlink" Target="https://www.nerc.com/gov/bot/Agenda%20highlights%20and%20Mintues%202013/Board%20of%20Trustees%20January%2010%202025%20Meeting%20Resolution%20Approved.pdf" TargetMode="External"/><Relationship Id="rId48" Type="http://schemas.openxmlformats.org/officeDocument/2006/relationships/hyperlink" Target="https://www.nerc.com/pa/Stand/ProjectProProject202301EOP004IBREventReportingDL/Project%202023-01%20Webinar%20031224.pdf" TargetMode="External"/><Relationship Id="rId56" Type="http://schemas.openxmlformats.org/officeDocument/2006/relationships/hyperlink" Target="https://www.nerc.com/pa/Stand/Pages/Project-2023-07-Mod-to-TPL00151.aspx" TargetMode="External"/><Relationship Id="rId64"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www.nerc.com/pa/Stand/Pages/Project-2019-04-Modifications-to-PRC-005-6.aspx" TargetMode="External"/><Relationship Id="rId3" Type="http://schemas.openxmlformats.org/officeDocument/2006/relationships/customXml" Target="../customXml/item3.xml"/><Relationship Id="rId12" Type="http://schemas.openxmlformats.org/officeDocument/2006/relationships/hyperlink" Target="https://elibrary.ferc.gov/eLibrary/filelist?accession_number=20251001-3041&amp;optimized=false&amp;sid=22005fa5-83b0-4ffc-9565-da6577893841" TargetMode="External"/><Relationship Id="rId17" Type="http://schemas.openxmlformats.org/officeDocument/2006/relationships/hyperlink" Target="https://www.nerc.com/pa/Stand/news/Pages/default.aspx" TargetMode="External"/><Relationship Id="rId25" Type="http://schemas.openxmlformats.org/officeDocument/2006/relationships/hyperlink" Target="https://www.nerc.com/pa/Stand/Pages/Project2022-02ModificationstoTPL-001-5-1andMOD-032-1.aspx" TargetMode="External"/><Relationship Id="rId33" Type="http://schemas.openxmlformats.org/officeDocument/2006/relationships/hyperlink" Target="https://urldefense.com/v3/__https:/nerc.webex.com/webappng/sites/nerc/recording/8ee84f15071d103dbbff00505681394d/playback__;!!DR3VkBMYqM1H!Y001k-5tVDLKBUdp-8iUUdo4opGfCncFnbJeCPwJ-XLG8XGk_0mFt8I4Rw9o7yoXpZri5HlRbykQ10MwOyq_TXQMbJw$" TargetMode="External"/><Relationship Id="rId38" Type="http://schemas.openxmlformats.org/officeDocument/2006/relationships/hyperlink" Target="https://www.nerc.com/pa/Stand/202401%20Rules%20of%20Procedure%20Definitions%20Alignment%20GO/2024-01%20GO-GOP%20Definition%20SAR_053124.pdf" TargetMode="External"/><Relationship Id="rId46" Type="http://schemas.openxmlformats.org/officeDocument/2006/relationships/hyperlink" Target="https://www.nerc.com/pa/Stand/Pages/Project-2023-01-EOP-004-IBR-Event-Reporting.aspx" TargetMode="External"/><Relationship Id="rId59" Type="http://schemas.openxmlformats.org/officeDocument/2006/relationships/hyperlink" Target="https://urldefense.com/v3/__https:/www.nerc.com/pa/Stand/Project202307ModtoTPL00151TransSystPlanPerfReqExWe/2023-07_Industry_Webinar_Slides_100924.pdf__;!!DR3VkBMYqM1H!b4Vdptuex7FMl8yexn35lunix_dd5MXjUaf94DnMu_8Boso6mEy1_uNQnmyzZ37fZkBCi0ZW-RTCxkKS99xMErNcv0o$" TargetMode="External"/><Relationship Id="rId20" Type="http://schemas.openxmlformats.org/officeDocument/2006/relationships/hyperlink" Target="https://www.nerc.com/pa/Stand/Project_2020_06_Verifications_of_Models_and_Data_f/2020-06_DT_Nomination_Solicitation_Word_Announcement_05232024.pdf" TargetMode="External"/><Relationship Id="rId41" Type="http://schemas.openxmlformats.org/officeDocument/2006/relationships/hyperlink" Target="https://elibrary.ferc.gov/eLibrary/filelist?accession_number=20240627-3032&amp;optimized=false" TargetMode="External"/><Relationship Id="rId54" Type="http://schemas.openxmlformats.org/officeDocument/2006/relationships/hyperlink" Target="https://www.nerc.com/pa/Stand/Reliability%20Standards/FAC-008-5.pdf" TargetMode="External"/><Relationship Id="rId62" Type="http://schemas.openxmlformats.org/officeDocument/2006/relationships/hyperlink" Target="https://www.nerc.com/comm/RSTC_Reliability_Guidelines/Whitepaper_SPIDERWG_Standards_Review.pd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nerc.com/comm/SC/Project%20Management%20and%20Oversight%20Subcommittee%20DL/Project%20Tracking%20Spreadsheet.xlsx" TargetMode="External"/><Relationship Id="rId23" Type="http://schemas.openxmlformats.org/officeDocument/2006/relationships/hyperlink" Target="https://www.nerc.com/pa/Stand/Pages/Project_2021-01_Modifications_to_MOD-025_and_PRC-019.aspx" TargetMode="External"/><Relationship Id="rId28" Type="http://schemas.openxmlformats.org/officeDocument/2006/relationships/hyperlink" Target="https://urldefense.com/v3/__https:/nerc.webex.com/webappng/sites/nerc/recording/becbcd3e599f103db7bf2a7882cd0517/playback__;!!DR3VkBMYqM1H!Z5dAvPypDAKsaWNVTaKouQ0yANijh5ggXm0h4TK3A0jcftaK9Yf7YjOw2K006GLU7cU7fSf-UcJxJdehpE70UVKe3JU$" TargetMode="External"/><Relationship Id="rId36" Type="http://schemas.openxmlformats.org/officeDocument/2006/relationships/hyperlink" Target="https://www.nerc.com/pa/Stand/202401%20Rules%20of%20Procedure%20Definitions%20Alignment%20GO/2024-01%20GO-GOP%20Definition%20SAR_053124.pdf" TargetMode="External"/><Relationship Id="rId49" Type="http://schemas.openxmlformats.org/officeDocument/2006/relationships/hyperlink" Target="https://www.texasre.org/Documents/Standards/NSRF%20Uploads/March%202024/NERC%20IBR%20Project%20Update_NSRF_28Mar2024_1.pdf" TargetMode="External"/><Relationship Id="rId57" Type="http://schemas.openxmlformats.org/officeDocument/2006/relationships/hyperlink" Target="https://www.nerc.com/pa/Stand/Project202307ModtoTPL00151TransSystPlanPerfReqExWe/Item%2011%20-%20NERC%20Project%202023-07%20Waiver%20Request%20-%20One%20pager.pdf" TargetMode="External"/><Relationship Id="rId10" Type="http://schemas.openxmlformats.org/officeDocument/2006/relationships/hyperlink" Target="https://www.texasre.org/pages/calendar/events/2025/october/nsrfmeeting" TargetMode="External"/><Relationship Id="rId31" Type="http://schemas.openxmlformats.org/officeDocument/2006/relationships/hyperlink" Target="https://www.nerc.com/FilingsOrders/us/NERC%20Filings%20to%20FERC%20DL/NERC%20Report%20on%20CIP-014-3.pdf" TargetMode="External"/><Relationship Id="rId44" Type="http://schemas.openxmlformats.org/officeDocument/2006/relationships/hyperlink" Target="https://www.nerc.com/pa/Stand/Pages/Project2022-04EMTModeling.aspx" TargetMode="External"/><Relationship Id="rId52" Type="http://schemas.openxmlformats.org/officeDocument/2006/relationships/hyperlink" Target="https://www.nerc.com/pa/Stand/Pages/Project-2021-02-Modifications-to-VAR-002.aspx" TargetMode="External"/><Relationship Id="rId60" Type="http://schemas.openxmlformats.org/officeDocument/2006/relationships/hyperlink" Target="https://urldefense.com/v3/__https:/nerc.webex.com/nerc/ldr.php?RCID=12756de55d34e1c4343a85169ea183df__;!!DR3VkBMYqM1H!b4Vdptuex7FMl8yexn35lunix_dd5MXjUaf94DnMu_8Boso6mEy1_uNQnmyzZ37fZkBCi0ZW-RTCxkKS99xM6T-QBcw$" TargetMode="External"/><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nerc.com/FilingsOrders/us/NERC%20Filings%20to%20FERC%20DL/NERC%202025%20Cold%20Weather%20Data%20Collection%20and%20Analysis%20Informational%20Filing.pdf" TargetMode="External"/><Relationship Id="rId18" Type="http://schemas.openxmlformats.org/officeDocument/2006/relationships/hyperlink" Target="https://www.nerc.com/pa/Stand/Pages/Project-2020_06-Verifications-of-Models-and-Data-for-Generators.aspx" TargetMode="External"/><Relationship Id="rId39" Type="http://schemas.openxmlformats.org/officeDocument/2006/relationships/hyperlink" Target="https://www.nerc.com/pa/Stand/Project202403RevisionstoEOP0122DL/SAR%20Revisions%20to%20EOP-012-2%20-%20One%20Pager%200717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DF351C95267C4F92A54ED7416C900F" ma:contentTypeVersion="4" ma:contentTypeDescription="Create a new document." ma:contentTypeScope="" ma:versionID="169019a27ed58c7bfc6d43e8344d6b20">
  <xsd:schema xmlns:xsd="http://www.w3.org/2001/XMLSchema" xmlns:xs="http://www.w3.org/2001/XMLSchema" xmlns:p="http://schemas.microsoft.com/office/2006/metadata/properties" xmlns:ns2="dc1a6e77-384a-4c95-a9db-158660916bf8" targetNamespace="http://schemas.microsoft.com/office/2006/metadata/properties" ma:root="true" ma:fieldsID="377728b62bad2081cd5dca9fcf0c4b5f" ns2:_="">
    <xsd:import namespace="dc1a6e77-384a-4c95-a9db-158660916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e77-384a-4c95-a9db-158660916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90F10-D444-4048-8192-B2529B9980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F2A834-FC64-4AF8-A62A-00B4C51B3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a6e77-384a-4c95-a9db-158660916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7BC3D-C433-4888-96AB-3BD5D1B5E17D}">
  <ds:schemaRefs>
    <ds:schemaRef ds:uri="http://schemas.microsoft.com/sharepoint/v3/contenttype/forms"/>
  </ds:schemaRefs>
</ds:datastoreItem>
</file>

<file path=docMetadata/LabelInfo.xml><?xml version="1.0" encoding="utf-8"?>
<clbl:labelList xmlns:clbl="http://schemas.microsoft.com/office/2020/mipLabelMetadata">
  <clbl:label id="{fc320555-a3c7-42d0-9dcd-6de8a7db8b85}" enabled="1" method="Privileged" siteId="{96f651d6-8bad-42d3-91ff-396eeaaeb703}"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9</Pages>
  <Words>9091</Words>
  <Characters>53642</Characters>
  <Application>Microsoft Office Word</Application>
  <DocSecurity>0</DocSecurity>
  <Lines>1051</Lines>
  <Paragraphs>697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62036</CharactersWithSpaces>
  <SharedDoc>false</SharedDoc>
  <HLinks>
    <vt:vector size="348" baseType="variant">
      <vt:variant>
        <vt:i4>2818141</vt:i4>
      </vt:variant>
      <vt:variant>
        <vt:i4>171</vt:i4>
      </vt:variant>
      <vt:variant>
        <vt:i4>0</vt:i4>
      </vt:variant>
      <vt:variant>
        <vt:i4>5</vt:i4>
      </vt:variant>
      <vt:variant>
        <vt:lpwstr>https://www.nerc.com/comm/RSTC_Reliability_Guidelines/Whitepaper_SPIDERWG_Standards_Review.pdf</vt:lpwstr>
      </vt:variant>
      <vt:variant>
        <vt:lpwstr/>
      </vt:variant>
      <vt:variant>
        <vt:i4>2818106</vt:i4>
      </vt:variant>
      <vt:variant>
        <vt:i4>168</vt:i4>
      </vt:variant>
      <vt:variant>
        <vt:i4>0</vt:i4>
      </vt:variant>
      <vt:variant>
        <vt:i4>5</vt:i4>
      </vt:variant>
      <vt:variant>
        <vt:lpwstr>https://www.nerc.com/pa/Stand/Pages/Project2023-08-Modifications-of-MOD-031-Demand-and-Energy-Data.aspx</vt:lpwstr>
      </vt:variant>
      <vt:variant>
        <vt:lpwstr/>
      </vt:variant>
      <vt:variant>
        <vt:i4>7471188</vt:i4>
      </vt:variant>
      <vt:variant>
        <vt:i4>165</vt:i4>
      </vt:variant>
      <vt:variant>
        <vt:i4>0</vt:i4>
      </vt:variant>
      <vt:variant>
        <vt:i4>5</vt:i4>
      </vt:variant>
      <vt:variant>
        <vt:lpwstr>https://urldefense.com/v3/__https:/nerc.webex.com/nerc/ldr.php?RCID=12756de55d34e1c4343a85169ea183df__;!!DR3VkBMYqM1H!b4Vdptuex7FMl8yexn35lunix_dd5MXjUaf94DnMu_8Boso6mEy1_uNQnmyzZ37fZkBCi0ZW-RTCxkKS99xM6T-QBcw$</vt:lpwstr>
      </vt:variant>
      <vt:variant>
        <vt:lpwstr/>
      </vt:variant>
      <vt:variant>
        <vt:i4>6750229</vt:i4>
      </vt:variant>
      <vt:variant>
        <vt:i4>162</vt:i4>
      </vt:variant>
      <vt:variant>
        <vt:i4>0</vt:i4>
      </vt:variant>
      <vt:variant>
        <vt:i4>5</vt:i4>
      </vt:variant>
      <vt:variant>
        <vt:lpwstr>https://urldefense.com/v3/__https:/www.nerc.com/pa/Stand/Project202307ModtoTPL00151TransSystPlanPerfReqExWe/2023-07_Industry_Webinar_Slides_100924.pdf__;!!DR3VkBMYqM1H!b4Vdptuex7FMl8yexn35lunix_dd5MXjUaf94DnMu_8Boso6mEy1_uNQnmyzZ37fZkBCi0ZW-RTCxkKS99xMErNcv0o$</vt:lpwstr>
      </vt:variant>
      <vt:variant>
        <vt:lpwstr/>
      </vt:variant>
      <vt:variant>
        <vt:i4>6029337</vt:i4>
      </vt:variant>
      <vt:variant>
        <vt:i4>159</vt:i4>
      </vt:variant>
      <vt:variant>
        <vt:i4>0</vt:i4>
      </vt:variant>
      <vt:variant>
        <vt:i4>5</vt:i4>
      </vt:variant>
      <vt:variant>
        <vt:lpwstr>https://www.texasre.org/Documents/Standards/NSRF Uploads/January 2024/NERC Project 2023-07 High Level Overview_NSRF_PUBLIC.pdf</vt:lpwstr>
      </vt:variant>
      <vt:variant>
        <vt:lpwstr/>
      </vt:variant>
      <vt:variant>
        <vt:i4>3211305</vt:i4>
      </vt:variant>
      <vt:variant>
        <vt:i4>156</vt:i4>
      </vt:variant>
      <vt:variant>
        <vt:i4>0</vt:i4>
      </vt:variant>
      <vt:variant>
        <vt:i4>5</vt:i4>
      </vt:variant>
      <vt:variant>
        <vt:lpwstr>https://www.nerc.com/pa/Stand/Project202307ModtoTPL00151TransSystPlanPerfReqExWe/Item 11 - NERC Project 2023-07 Waiver Request - One pager.pdf</vt:lpwstr>
      </vt:variant>
      <vt:variant>
        <vt:lpwstr/>
      </vt:variant>
      <vt:variant>
        <vt:i4>6029396</vt:i4>
      </vt:variant>
      <vt:variant>
        <vt:i4>153</vt:i4>
      </vt:variant>
      <vt:variant>
        <vt:i4>0</vt:i4>
      </vt:variant>
      <vt:variant>
        <vt:i4>5</vt:i4>
      </vt:variant>
      <vt:variant>
        <vt:lpwstr>https://www.nerc.com/pa/Stand/Pages/Project-2023-07-Mod-to-TPL00151.aspx</vt:lpwstr>
      </vt:variant>
      <vt:variant>
        <vt:lpwstr/>
      </vt:variant>
      <vt:variant>
        <vt:i4>1376345</vt:i4>
      </vt:variant>
      <vt:variant>
        <vt:i4>150</vt:i4>
      </vt:variant>
      <vt:variant>
        <vt:i4>0</vt:i4>
      </vt:variant>
      <vt:variant>
        <vt:i4>5</vt:i4>
      </vt:variant>
      <vt:variant>
        <vt:lpwstr>https://www.nerc.com/pa/Stand/Pages/Project-2023-05-Modifications-to-FAC-001-and-FAC-002.aspx</vt:lpwstr>
      </vt:variant>
      <vt:variant>
        <vt:lpwstr/>
      </vt:variant>
      <vt:variant>
        <vt:i4>5701660</vt:i4>
      </vt:variant>
      <vt:variant>
        <vt:i4>147</vt:i4>
      </vt:variant>
      <vt:variant>
        <vt:i4>0</vt:i4>
      </vt:variant>
      <vt:variant>
        <vt:i4>5</vt:i4>
      </vt:variant>
      <vt:variant>
        <vt:lpwstr>https://www.nerc.com/pa/Stand/Reliability Standards/FAC-008-5.pdf</vt:lpwstr>
      </vt:variant>
      <vt:variant>
        <vt:lpwstr/>
      </vt:variant>
      <vt:variant>
        <vt:i4>917588</vt:i4>
      </vt:variant>
      <vt:variant>
        <vt:i4>144</vt:i4>
      </vt:variant>
      <vt:variant>
        <vt:i4>0</vt:i4>
      </vt:variant>
      <vt:variant>
        <vt:i4>5</vt:i4>
      </vt:variant>
      <vt:variant>
        <vt:lpwstr>https://www.nerc.com/pa/Stand/Pages/Project2021-08ModificationstoFAC-008.aspx</vt:lpwstr>
      </vt:variant>
      <vt:variant>
        <vt:lpwstr/>
      </vt:variant>
      <vt:variant>
        <vt:i4>1507404</vt:i4>
      </vt:variant>
      <vt:variant>
        <vt:i4>141</vt:i4>
      </vt:variant>
      <vt:variant>
        <vt:i4>0</vt:i4>
      </vt:variant>
      <vt:variant>
        <vt:i4>5</vt:i4>
      </vt:variant>
      <vt:variant>
        <vt:lpwstr>https://www.nerc.com/pa/Stand/Pages/Project-2021-02-Modifications-to-VAR-002.aspx</vt:lpwstr>
      </vt:variant>
      <vt:variant>
        <vt:lpwstr/>
      </vt:variant>
      <vt:variant>
        <vt:i4>3735671</vt:i4>
      </vt:variant>
      <vt:variant>
        <vt:i4>138</vt:i4>
      </vt:variant>
      <vt:variant>
        <vt:i4>0</vt:i4>
      </vt:variant>
      <vt:variant>
        <vt:i4>5</vt:i4>
      </vt:variant>
      <vt:variant>
        <vt:lpwstr>https://www.nerc.com/pa/Stand/Pages/Project-2019-04-Modifications-to-PRC-005-6.aspx</vt:lpwstr>
      </vt:variant>
      <vt:variant>
        <vt:lpwstr/>
      </vt:variant>
      <vt:variant>
        <vt:i4>86</vt:i4>
      </vt:variant>
      <vt:variant>
        <vt:i4>135</vt:i4>
      </vt:variant>
      <vt:variant>
        <vt:i4>0</vt:i4>
      </vt:variant>
      <vt:variant>
        <vt:i4>5</vt:i4>
      </vt:variant>
      <vt:variant>
        <vt:lpwstr>https://www.nerc.com/pa/Stand/Pages/Project201701ModificationstoBAL00311.aspx</vt:lpwstr>
      </vt:variant>
      <vt:variant>
        <vt:lpwstr/>
      </vt:variant>
      <vt:variant>
        <vt:i4>2949186</vt:i4>
      </vt:variant>
      <vt:variant>
        <vt:i4>132</vt:i4>
      </vt:variant>
      <vt:variant>
        <vt:i4>0</vt:i4>
      </vt:variant>
      <vt:variant>
        <vt:i4>5</vt:i4>
      </vt:variant>
      <vt:variant>
        <vt:lpwstr>https://www.texasre.org/Documents/Standards/NSRF Uploads/March 2024/NERC IBR Project Update_NSRF_28Mar2024_1.pdf</vt:lpwstr>
      </vt:variant>
      <vt:variant>
        <vt:lpwstr/>
      </vt:variant>
      <vt:variant>
        <vt:i4>5439491</vt:i4>
      </vt:variant>
      <vt:variant>
        <vt:i4>129</vt:i4>
      </vt:variant>
      <vt:variant>
        <vt:i4>0</vt:i4>
      </vt:variant>
      <vt:variant>
        <vt:i4>5</vt:i4>
      </vt:variant>
      <vt:variant>
        <vt:lpwstr>https://www.nerc.com/pa/Stand/ProjectProProject202301EOP004IBREventReportingDL/Project 2023-01 Webinar 031224.pdf</vt:lpwstr>
      </vt:variant>
      <vt:variant>
        <vt:lpwstr/>
      </vt:variant>
      <vt:variant>
        <vt:i4>3670074</vt:i4>
      </vt:variant>
      <vt:variant>
        <vt:i4>126</vt:i4>
      </vt:variant>
      <vt:variant>
        <vt:i4>0</vt:i4>
      </vt:variant>
      <vt:variant>
        <vt:i4>5</vt:i4>
      </vt:variant>
      <vt:variant>
        <vt:lpwstr>https://nerc.webex.com/recordingservice/sites/nerc/recording/990e5649c2b7103cbffd005056818c90/playback</vt:lpwstr>
      </vt:variant>
      <vt:variant>
        <vt:lpwstr/>
      </vt:variant>
      <vt:variant>
        <vt:i4>5832770</vt:i4>
      </vt:variant>
      <vt:variant>
        <vt:i4>123</vt:i4>
      </vt:variant>
      <vt:variant>
        <vt:i4>0</vt:i4>
      </vt:variant>
      <vt:variant>
        <vt:i4>5</vt:i4>
      </vt:variant>
      <vt:variant>
        <vt:lpwstr>https://www.nerc.com/pa/Stand/Pages/Project-2023-01-EOP-004-IBR-Event-Reporting.aspx</vt:lpwstr>
      </vt:variant>
      <vt:variant>
        <vt:lpwstr/>
      </vt:variant>
      <vt:variant>
        <vt:i4>7929925</vt:i4>
      </vt:variant>
      <vt:variant>
        <vt:i4>120</vt:i4>
      </vt:variant>
      <vt:variant>
        <vt:i4>0</vt:i4>
      </vt:variant>
      <vt:variant>
        <vt:i4>5</vt:i4>
      </vt:variant>
      <vt:variant>
        <vt:lpwstr>https://www.nerc.com/comm/RSTC/Documents/IBR_Webinar_Series_Fyler.pdf</vt:lpwstr>
      </vt:variant>
      <vt:variant>
        <vt:lpwstr/>
      </vt:variant>
      <vt:variant>
        <vt:i4>2097273</vt:i4>
      </vt:variant>
      <vt:variant>
        <vt:i4>117</vt:i4>
      </vt:variant>
      <vt:variant>
        <vt:i4>0</vt:i4>
      </vt:variant>
      <vt:variant>
        <vt:i4>5</vt:i4>
      </vt:variant>
      <vt:variant>
        <vt:lpwstr>https://www.nerc.com/pa/Stand/Pages/Project2022-04EMTModeling.aspx</vt:lpwstr>
      </vt:variant>
      <vt:variant>
        <vt:lpwstr/>
      </vt:variant>
      <vt:variant>
        <vt:i4>1245208</vt:i4>
      </vt:variant>
      <vt:variant>
        <vt:i4>114</vt:i4>
      </vt:variant>
      <vt:variant>
        <vt:i4>0</vt:i4>
      </vt:variant>
      <vt:variant>
        <vt:i4>5</vt:i4>
      </vt:variant>
      <vt:variant>
        <vt:lpwstr>https://www.nerc.com/gov/bot/Agenda highlights and Mintues 2013/Board of Trustees January 10 2025 Meeting Resolution Approved.pdf</vt:lpwstr>
      </vt:variant>
      <vt:variant>
        <vt:lpwstr/>
      </vt:variant>
      <vt:variant>
        <vt:i4>1966199</vt:i4>
      </vt:variant>
      <vt:variant>
        <vt:i4>111</vt:i4>
      </vt:variant>
      <vt:variant>
        <vt:i4>0</vt:i4>
      </vt:variant>
      <vt:variant>
        <vt:i4>5</vt:i4>
      </vt:variant>
      <vt:variant>
        <vt:lpwstr>https://www.nerc.com/pa/Stand/202401 Rules of Procedure Definitions Alignment GO/2024-01 GO-GOP Definition SAR_053124.pdf</vt:lpwstr>
      </vt:variant>
      <vt:variant>
        <vt:lpwstr/>
      </vt:variant>
      <vt:variant>
        <vt:i4>4915315</vt:i4>
      </vt:variant>
      <vt:variant>
        <vt:i4>108</vt:i4>
      </vt:variant>
      <vt:variant>
        <vt:i4>0</vt:i4>
      </vt:variant>
      <vt:variant>
        <vt:i4>5</vt:i4>
      </vt:variant>
      <vt:variant>
        <vt:lpwstr>https://elibrary.ferc.gov/eLibrary/filelist?accession_number=20240627-3032&amp;optimized=false</vt:lpwstr>
      </vt:variant>
      <vt:variant>
        <vt:lpwstr/>
      </vt:variant>
      <vt:variant>
        <vt:i4>4718708</vt:i4>
      </vt:variant>
      <vt:variant>
        <vt:i4>105</vt:i4>
      </vt:variant>
      <vt:variant>
        <vt:i4>0</vt:i4>
      </vt:variant>
      <vt:variant>
        <vt:i4>5</vt:i4>
      </vt:variant>
      <vt:variant>
        <vt:lpwstr>https://elibrary.ferc.gov/eLibrary/filelist?accession_number=20230216-3062&amp;optimized=false</vt:lpwstr>
      </vt:variant>
      <vt:variant>
        <vt:lpwstr/>
      </vt:variant>
      <vt:variant>
        <vt:i4>6946919</vt:i4>
      </vt:variant>
      <vt:variant>
        <vt:i4>102</vt:i4>
      </vt:variant>
      <vt:variant>
        <vt:i4>0</vt:i4>
      </vt:variant>
      <vt:variant>
        <vt:i4>5</vt:i4>
      </vt:variant>
      <vt:variant>
        <vt:lpwstr>https://www.nerc.com/pa/Stand/Project202403RevisionstoEOP0122DL/SAR Revisions to EOP-012-2 - One Pager 07172024.pdf</vt:lpwstr>
      </vt:variant>
      <vt:variant>
        <vt:lpwstr/>
      </vt:variant>
      <vt:variant>
        <vt:i4>3342432</vt:i4>
      </vt:variant>
      <vt:variant>
        <vt:i4>99</vt:i4>
      </vt:variant>
      <vt:variant>
        <vt:i4>0</vt:i4>
      </vt:variant>
      <vt:variant>
        <vt:i4>5</vt:i4>
      </vt:variant>
      <vt:variant>
        <vt:lpwstr>https://www.nerc.com/pa/Stand/Pages/Project-2024-03-Revisions-to-EOP-012-2.aspx</vt:lpwstr>
      </vt:variant>
      <vt:variant>
        <vt:lpwstr/>
      </vt:variant>
      <vt:variant>
        <vt:i4>1966199</vt:i4>
      </vt:variant>
      <vt:variant>
        <vt:i4>96</vt:i4>
      </vt:variant>
      <vt:variant>
        <vt:i4>0</vt:i4>
      </vt:variant>
      <vt:variant>
        <vt:i4>5</vt:i4>
      </vt:variant>
      <vt:variant>
        <vt:lpwstr>https://www.nerc.com/pa/Stand/202401 Rules of Procedure Definitions Alignment GO/2024-01 GO-GOP Definition SAR_053124.pdf</vt:lpwstr>
      </vt:variant>
      <vt:variant>
        <vt:lpwstr/>
      </vt:variant>
      <vt:variant>
        <vt:i4>2687091</vt:i4>
      </vt:variant>
      <vt:variant>
        <vt:i4>93</vt:i4>
      </vt:variant>
      <vt:variant>
        <vt:i4>0</vt:i4>
      </vt:variant>
      <vt:variant>
        <vt:i4>5</vt:i4>
      </vt:variant>
      <vt:variant>
        <vt:lpwstr>https://www.nerc.com/pa/Stand/Pages/Project-2024-02-Planning-Energy-Assurance.aspx</vt:lpwstr>
      </vt:variant>
      <vt:variant>
        <vt:lpwstr/>
      </vt:variant>
      <vt:variant>
        <vt:i4>1966199</vt:i4>
      </vt:variant>
      <vt:variant>
        <vt:i4>90</vt:i4>
      </vt:variant>
      <vt:variant>
        <vt:i4>0</vt:i4>
      </vt:variant>
      <vt:variant>
        <vt:i4>5</vt:i4>
      </vt:variant>
      <vt:variant>
        <vt:lpwstr>https://www.nerc.com/pa/Stand/202401 Rules of Procedure Definitions Alignment GO/2024-01 GO-GOP Definition SAR_053124.pdf</vt:lpwstr>
      </vt:variant>
      <vt:variant>
        <vt:lpwstr/>
      </vt:variant>
      <vt:variant>
        <vt:i4>1966199</vt:i4>
      </vt:variant>
      <vt:variant>
        <vt:i4>87</vt:i4>
      </vt:variant>
      <vt:variant>
        <vt:i4>0</vt:i4>
      </vt:variant>
      <vt:variant>
        <vt:i4>5</vt:i4>
      </vt:variant>
      <vt:variant>
        <vt:lpwstr>https://www.nerc.com/pa/Stand/202401 Rules of Procedure Definitions Alignment GO/2024-01 GO-GOP Definition SAR_053124.pdf</vt:lpwstr>
      </vt:variant>
      <vt:variant>
        <vt:lpwstr/>
      </vt:variant>
      <vt:variant>
        <vt:i4>1245259</vt:i4>
      </vt:variant>
      <vt:variant>
        <vt:i4>84</vt:i4>
      </vt:variant>
      <vt:variant>
        <vt:i4>0</vt:i4>
      </vt:variant>
      <vt:variant>
        <vt:i4>5</vt:i4>
      </vt:variant>
      <vt:variant>
        <vt:lpwstr>https://www.ferc.gov/media/e-1-rd22-4-000</vt:lpwstr>
      </vt:variant>
      <vt:variant>
        <vt:lpwstr/>
      </vt:variant>
      <vt:variant>
        <vt:i4>5177378</vt:i4>
      </vt:variant>
      <vt:variant>
        <vt:i4>81</vt:i4>
      </vt:variant>
      <vt:variant>
        <vt:i4>0</vt:i4>
      </vt:variant>
      <vt:variant>
        <vt:i4>5</vt:i4>
      </vt:variant>
      <vt:variant>
        <vt:lpwstr>https://www.nerc.com/pa/Stand/Pages/Project-2024-01-Rules-of-Procedure-Definitions-Alignment_GO-and-GOP.aspx</vt:lpwstr>
      </vt:variant>
      <vt:variant>
        <vt:lpwstr/>
      </vt:variant>
      <vt:variant>
        <vt:i4>786515</vt:i4>
      </vt:variant>
      <vt:variant>
        <vt:i4>78</vt:i4>
      </vt:variant>
      <vt:variant>
        <vt:i4>0</vt:i4>
      </vt:variant>
      <vt:variant>
        <vt:i4>5</vt:i4>
      </vt:variant>
      <vt:variant>
        <vt:lpwstr>https://urldefense.com/v3/__https:/nerc.webex.com/webappng/sites/nerc/recording/8ee84f15071d103dbbff00505681394d/playback__;!!DR3VkBMYqM1H!Y001k-5tVDLKBUdp-8iUUdo4opGfCncFnbJeCPwJ-XLG8XGk_0mFt8I4Rw9o7yoXpZri5HlRbykQ10MwOyq_TXQMbJw$</vt:lpwstr>
      </vt:variant>
      <vt:variant>
        <vt:lpwstr/>
      </vt:variant>
      <vt:variant>
        <vt:i4>5570647</vt:i4>
      </vt:variant>
      <vt:variant>
        <vt:i4>75</vt:i4>
      </vt:variant>
      <vt:variant>
        <vt:i4>0</vt:i4>
      </vt:variant>
      <vt:variant>
        <vt:i4>5</vt:i4>
      </vt:variant>
      <vt:variant>
        <vt:lpwstr>https://urldefense.com/v3/__https:/www.nerc.com/pa/Stand/WebinarLibrary/2023-06*20CIP-014-4*20Industry*20Webinar*2006072024.pdf__;JSUlJQ!!DR3VkBMYqM1H!Y001k-5tVDLKBUdp-8iUUdo4opGfCncFnbJeCPwJ-XLG8XGk_0mFt8I4Rw9o7yoXpZri5HlRbykQ10MwOyq_Wv7Sphc$</vt:lpwstr>
      </vt:variant>
      <vt:variant>
        <vt:lpwstr/>
      </vt:variant>
      <vt:variant>
        <vt:i4>7012387</vt:i4>
      </vt:variant>
      <vt:variant>
        <vt:i4>72</vt:i4>
      </vt:variant>
      <vt:variant>
        <vt:i4>0</vt:i4>
      </vt:variant>
      <vt:variant>
        <vt:i4>5</vt:i4>
      </vt:variant>
      <vt:variant>
        <vt:lpwstr>https://www.nerc.com/FilingsOrders/us/NERC Filings to FERC DL/NERC Report on CIP-014-3.pdf</vt:lpwstr>
      </vt:variant>
      <vt:variant>
        <vt:lpwstr/>
      </vt:variant>
      <vt:variant>
        <vt:i4>7012387</vt:i4>
      </vt:variant>
      <vt:variant>
        <vt:i4>69</vt:i4>
      </vt:variant>
      <vt:variant>
        <vt:i4>0</vt:i4>
      </vt:variant>
      <vt:variant>
        <vt:i4>5</vt:i4>
      </vt:variant>
      <vt:variant>
        <vt:lpwstr>https://www.nerc.com/FilingsOrders/us/NERC Filings to FERC DL/NERC Report on CIP-014-3.pdf</vt:lpwstr>
      </vt:variant>
      <vt:variant>
        <vt:lpwstr/>
      </vt:variant>
      <vt:variant>
        <vt:i4>3473485</vt:i4>
      </vt:variant>
      <vt:variant>
        <vt:i4>66</vt:i4>
      </vt:variant>
      <vt:variant>
        <vt:i4>0</vt:i4>
      </vt:variant>
      <vt:variant>
        <vt:i4>5</vt:i4>
      </vt:variant>
      <vt:variant>
        <vt:lpwstr>https://www.nerc.com/pa/Stand/Pages/Project_2023-06_CIP-014_Risk_Assessment_Refinement.aspx</vt:lpwstr>
      </vt:variant>
      <vt:variant>
        <vt:lpwstr/>
      </vt:variant>
      <vt:variant>
        <vt:i4>7209005</vt:i4>
      </vt:variant>
      <vt:variant>
        <vt:i4>63</vt:i4>
      </vt:variant>
      <vt:variant>
        <vt:i4>0</vt:i4>
      </vt:variant>
      <vt:variant>
        <vt:i4>5</vt:i4>
      </vt:variant>
      <vt:variant>
        <vt:lpwstr>https://urldefense.com/v3/__https:/nerc.webex.com/webappng/sites/nerc/recording/becbcd3e599f103db7bf2a7882cd0517/playback__;!!DR3VkBMYqM1H!Z5dAvPypDAKsaWNVTaKouQ0yANijh5ggXm0h4TK3A0jcftaK9Yf7YjOw2K006GLU7cU7fSf-UcJxJdehpE70UVKe3JU$</vt:lpwstr>
      </vt:variant>
      <vt:variant>
        <vt:lpwstr/>
      </vt:variant>
      <vt:variant>
        <vt:i4>6619166</vt:i4>
      </vt:variant>
      <vt:variant>
        <vt:i4>60</vt:i4>
      </vt:variant>
      <vt:variant>
        <vt:i4>0</vt:i4>
      </vt:variant>
      <vt:variant>
        <vt:i4>5</vt:i4>
      </vt:variant>
      <vt:variant>
        <vt:lpwstr>https://urldefense.com/v3/__https:/www.nerc.com/pa/Stand/WebinarLibrary/2022-02*20Webinar_092024.pdf__;JQ!!DR3VkBMYqM1H!Z5dAvPypDAKsaWNVTaKouQ0yANijh5ggXm0h4TK3A0jcftaK9Yf7YjOw2K006GLU7cU7fSf-UcJxJdehpE70REDBPns$</vt:lpwstr>
      </vt:variant>
      <vt:variant>
        <vt:lpwstr/>
      </vt:variant>
      <vt:variant>
        <vt:i4>1376311</vt:i4>
      </vt:variant>
      <vt:variant>
        <vt:i4>57</vt:i4>
      </vt:variant>
      <vt:variant>
        <vt:i4>0</vt:i4>
      </vt:variant>
      <vt:variant>
        <vt:i4>5</vt:i4>
      </vt:variant>
      <vt:variant>
        <vt:lpwstr>https://www.nerc.com/pa/Stand/Project202202ModificationstoTPL00151andMOD0321DL/2022-02_SAR_Modeling_and_Data_Sharing_Requirements_05172024.pdf</vt:lpwstr>
      </vt:variant>
      <vt:variant>
        <vt:lpwstr/>
      </vt:variant>
      <vt:variant>
        <vt:i4>4194335</vt:i4>
      </vt:variant>
      <vt:variant>
        <vt:i4>54</vt:i4>
      </vt:variant>
      <vt:variant>
        <vt:i4>0</vt:i4>
      </vt:variant>
      <vt:variant>
        <vt:i4>5</vt:i4>
      </vt:variant>
      <vt:variant>
        <vt:lpwstr>https://www.nerc.com/pa/Stand/Pages/Project2022-02ModificationstoTPL-001-5-1andMOD-032-1.aspx</vt:lpwstr>
      </vt:variant>
      <vt:variant>
        <vt:lpwstr/>
      </vt:variant>
      <vt:variant>
        <vt:i4>5505038</vt:i4>
      </vt:variant>
      <vt:variant>
        <vt:i4>51</vt:i4>
      </vt:variant>
      <vt:variant>
        <vt:i4>0</vt:i4>
      </vt:variant>
      <vt:variant>
        <vt:i4>5</vt:i4>
      </vt:variant>
      <vt:variant>
        <vt:lpwstr>https://www.nerc.com/pa/Stand/Project202101_Modifications_to_MOD025_and_PRC019DL/2021-01_IBR_Modeling_Revision_SAR_05232024.pdf</vt:lpwstr>
      </vt:variant>
      <vt:variant>
        <vt:lpwstr/>
      </vt:variant>
      <vt:variant>
        <vt:i4>7340081</vt:i4>
      </vt:variant>
      <vt:variant>
        <vt:i4>48</vt:i4>
      </vt:variant>
      <vt:variant>
        <vt:i4>0</vt:i4>
      </vt:variant>
      <vt:variant>
        <vt:i4>5</vt:i4>
      </vt:variant>
      <vt:variant>
        <vt:lpwstr>https://www.nerc.com/pa/Stand/Pages/Project_2021-01_Modifications_to_MOD-025_and_PRC-019.aspx</vt:lpwstr>
      </vt:variant>
      <vt:variant>
        <vt:lpwstr/>
      </vt:variant>
      <vt:variant>
        <vt:i4>917516</vt:i4>
      </vt:variant>
      <vt:variant>
        <vt:i4>45</vt:i4>
      </vt:variant>
      <vt:variant>
        <vt:i4>0</vt:i4>
      </vt:variant>
      <vt:variant>
        <vt:i4>5</vt:i4>
      </vt:variant>
      <vt:variant>
        <vt:lpwstr>https://www.nerc.com/pa/RAPA/Lists/RAPA/DispForm.aspx?ID=726</vt:lpwstr>
      </vt:variant>
      <vt:variant>
        <vt:lpwstr/>
      </vt:variant>
      <vt:variant>
        <vt:i4>4390951</vt:i4>
      </vt:variant>
      <vt:variant>
        <vt:i4>42</vt:i4>
      </vt:variant>
      <vt:variant>
        <vt:i4>0</vt:i4>
      </vt:variant>
      <vt:variant>
        <vt:i4>5</vt:i4>
      </vt:variant>
      <vt:variant>
        <vt:lpwstr>https://www.nerc.com/pa/Stand/Project_2020_06_Verifications_of_Models_and_Data_f/2020-06_IBR_Model_Validation_SAR_05232024.pdf</vt:lpwstr>
      </vt:variant>
      <vt:variant>
        <vt:lpwstr/>
      </vt:variant>
      <vt:variant>
        <vt:i4>6291509</vt:i4>
      </vt:variant>
      <vt:variant>
        <vt:i4>39</vt:i4>
      </vt:variant>
      <vt:variant>
        <vt:i4>0</vt:i4>
      </vt:variant>
      <vt:variant>
        <vt:i4>5</vt:i4>
      </vt:variant>
      <vt:variant>
        <vt:lpwstr>https://www.nerc.com/pa/Stand/Project_2020_06_Verifications_of_Models_and_Data_f/2020-06_DT_Nomination_Solicitation_Word_Announcement_05232024.pdf</vt:lpwstr>
      </vt:variant>
      <vt:variant>
        <vt:lpwstr/>
      </vt:variant>
      <vt:variant>
        <vt:i4>983130</vt:i4>
      </vt:variant>
      <vt:variant>
        <vt:i4>36</vt:i4>
      </vt:variant>
      <vt:variant>
        <vt:i4>0</vt:i4>
      </vt:variant>
      <vt:variant>
        <vt:i4>5</vt:i4>
      </vt:variant>
      <vt:variant>
        <vt:lpwstr>https://urldefense.com/v3/__https:/nerc.webex.com/weblink/register/r78b790ce6043db65cb3c8ae225d62526__;!!DR3VkBMYqM1H!bsaxvBd_fB6FQ4_EVKaXXQNiQqSiR5bOe85QhWQJdiWbXwpsHAsIcMxUbEtzN28Z5DW9HkYFZ13uW8Odbbo3qmfYQ20$</vt:lpwstr>
      </vt:variant>
      <vt:variant>
        <vt:lpwstr/>
      </vt:variant>
      <vt:variant>
        <vt:i4>4522082</vt:i4>
      </vt:variant>
      <vt:variant>
        <vt:i4>33</vt:i4>
      </vt:variant>
      <vt:variant>
        <vt:i4>0</vt:i4>
      </vt:variant>
      <vt:variant>
        <vt:i4>5</vt:i4>
      </vt:variant>
      <vt:variant>
        <vt:lpwstr>https://www.nerc.com/pa/Stand/Pages/Project-2020_06-Verifications-of-Models-and-Data-for-Generators.aspx</vt:lpwstr>
      </vt:variant>
      <vt:variant>
        <vt:lpwstr/>
      </vt:variant>
      <vt:variant>
        <vt:i4>4849677</vt:i4>
      </vt:variant>
      <vt:variant>
        <vt:i4>30</vt:i4>
      </vt:variant>
      <vt:variant>
        <vt:i4>0</vt:i4>
      </vt:variant>
      <vt:variant>
        <vt:i4>5</vt:i4>
      </vt:variant>
      <vt:variant>
        <vt:lpwstr>https://www.nerc.com/pa/Stand/news/Pages/default.aspx</vt:lpwstr>
      </vt:variant>
      <vt:variant>
        <vt:lpwstr/>
      </vt:variant>
      <vt:variant>
        <vt:i4>6619244</vt:i4>
      </vt:variant>
      <vt:variant>
        <vt:i4>27</vt:i4>
      </vt:variant>
      <vt:variant>
        <vt:i4>0</vt:i4>
      </vt:variant>
      <vt:variant>
        <vt:i4>5</vt:i4>
      </vt:variant>
      <vt:variant>
        <vt:lpwstr>https://www.nerc.com/pa/Stand/Documents/Projected_Posting_Schedule.pdf</vt:lpwstr>
      </vt:variant>
      <vt:variant>
        <vt:lpwstr/>
      </vt:variant>
      <vt:variant>
        <vt:i4>2424930</vt:i4>
      </vt:variant>
      <vt:variant>
        <vt:i4>24</vt:i4>
      </vt:variant>
      <vt:variant>
        <vt:i4>0</vt:i4>
      </vt:variant>
      <vt:variant>
        <vt:i4>5</vt:i4>
      </vt:variant>
      <vt:variant>
        <vt:lpwstr>https://www.nerc.com/comm/SC/Project Management and Oversight Subcommittee DL/Project Tracking Spreadsheet.xlsx</vt:lpwstr>
      </vt:variant>
      <vt:variant>
        <vt:lpwstr/>
      </vt:variant>
      <vt:variant>
        <vt:i4>5046373</vt:i4>
      </vt:variant>
      <vt:variant>
        <vt:i4>21</vt:i4>
      </vt:variant>
      <vt:variant>
        <vt:i4>0</vt:i4>
      </vt:variant>
      <vt:variant>
        <vt:i4>5</vt:i4>
      </vt:variant>
      <vt:variant>
        <vt:lpwstr/>
      </vt:variant>
      <vt:variant>
        <vt:lpwstr>_Texas_RE_Standards</vt:lpwstr>
      </vt:variant>
      <vt:variant>
        <vt:i4>7667838</vt:i4>
      </vt:variant>
      <vt:variant>
        <vt:i4>18</vt:i4>
      </vt:variant>
      <vt:variant>
        <vt:i4>0</vt:i4>
      </vt:variant>
      <vt:variant>
        <vt:i4>5</vt:i4>
      </vt:variant>
      <vt:variant>
        <vt:lpwstr>https://texasre.org/pages/calendar/events/2025/january/nsrfmeeting</vt:lpwstr>
      </vt:variant>
      <vt:variant>
        <vt:lpwstr/>
      </vt:variant>
      <vt:variant>
        <vt:i4>4522098</vt:i4>
      </vt:variant>
      <vt:variant>
        <vt:i4>15</vt:i4>
      </vt:variant>
      <vt:variant>
        <vt:i4>0</vt:i4>
      </vt:variant>
      <vt:variant>
        <vt:i4>5</vt:i4>
      </vt:variant>
      <vt:variant>
        <vt:lpwstr>https://www.nerc.com/FilingsOrders/us/NERC Filings to FERC DL/Ride-through NOPR Reply Comments_signed.pdf</vt:lpwstr>
      </vt:variant>
      <vt:variant>
        <vt:lpwstr/>
      </vt:variant>
      <vt:variant>
        <vt:i4>6684699</vt:i4>
      </vt:variant>
      <vt:variant>
        <vt:i4>12</vt:i4>
      </vt:variant>
      <vt:variant>
        <vt:i4>0</vt:i4>
      </vt:variant>
      <vt:variant>
        <vt:i4>5</vt:i4>
      </vt:variant>
      <vt:variant>
        <vt:lpwstr>https://www.nerc.com/FilingsOrders/us/NERC Filings to FERC DL/Comments re Large Loads EL25-49_signed.pdf</vt:lpwstr>
      </vt:variant>
      <vt:variant>
        <vt:lpwstr/>
      </vt:variant>
      <vt:variant>
        <vt:i4>458803</vt:i4>
      </vt:variant>
      <vt:variant>
        <vt:i4>9</vt:i4>
      </vt:variant>
      <vt:variant>
        <vt:i4>0</vt:i4>
      </vt:variant>
      <vt:variant>
        <vt:i4>5</vt:i4>
      </vt:variant>
      <vt:variant>
        <vt:lpwstr>https://www.nerc.com/FilingsOrders/us/NERC Filings to FERC DL/IBR Registration Workplan May Update_signed.pdf</vt:lpwstr>
      </vt:variant>
      <vt:variant>
        <vt:lpwstr/>
      </vt:variant>
      <vt:variant>
        <vt:i4>7143501</vt:i4>
      </vt:variant>
      <vt:variant>
        <vt:i4>6</vt:i4>
      </vt:variant>
      <vt:variant>
        <vt:i4>0</vt:i4>
      </vt:variant>
      <vt:variant>
        <vt:i4>5</vt:i4>
      </vt:variant>
      <vt:variant>
        <vt:lpwstr/>
      </vt:variant>
      <vt:variant>
        <vt:lpwstr>_Appendix_A_Project</vt:lpwstr>
      </vt:variant>
      <vt:variant>
        <vt:i4>7471142</vt:i4>
      </vt:variant>
      <vt:variant>
        <vt:i4>3</vt:i4>
      </vt:variant>
      <vt:variant>
        <vt:i4>0</vt:i4>
      </vt:variant>
      <vt:variant>
        <vt:i4>5</vt:i4>
      </vt:variant>
      <vt:variant>
        <vt:lpwstr>https://texasre.webex.com/texasre/j.php?MTID=m3515c6652848c10c8df3a0392c9ecd0e</vt:lpwstr>
      </vt:variant>
      <vt:variant>
        <vt:lpwstr/>
      </vt:variant>
      <vt:variant>
        <vt:i4>5177345</vt:i4>
      </vt:variant>
      <vt:variant>
        <vt:i4>0</vt:i4>
      </vt:variant>
      <vt:variant>
        <vt:i4>0</vt:i4>
      </vt:variant>
      <vt:variant>
        <vt:i4>5</vt:i4>
      </vt:variant>
      <vt:variant>
        <vt:lpwstr>https://www.texasre.org/pages/calendar/events/2025/april/nsrfmeeting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RE</dc:creator>
  <cp:keywords/>
  <dc:description/>
  <cp:lastModifiedBy>Coyne, Rachel</cp:lastModifiedBy>
  <cp:revision>8</cp:revision>
  <cp:lastPrinted>2015-06-25T14:25:00Z</cp:lastPrinted>
  <dcterms:created xsi:type="dcterms:W3CDTF">2025-10-15T16:21:00Z</dcterms:created>
  <dcterms:modified xsi:type="dcterms:W3CDTF">2025-10-16T15:10:00Z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0x01010036DF351C95267C4F92A54ED7416C900F</vt:lpwstr>
  </property>
  <property fmtid="{D5CDD505-2E9C-101B-9397-08002B2CF9AE}" pid="3" name="Order">
    <vt:r8>4700</vt:r8>
  </property>
  <property fmtid="{D5CDD505-2E9C-101B-9397-08002B2CF9AE}" pid="4" name="wic_System_Copyright">
    <vt:lpwstr/>
  </property>
  <property fmtid="{D5CDD505-2E9C-101B-9397-08002B2CF9AE}" pid="5" name="MSIP_Label_7084cbda-52b8-46fb-a7b7-cb5bd465ed85_Enabled">
    <vt:lpwstr>true</vt:lpwstr>
  </property>
  <property fmtid="{D5CDD505-2E9C-101B-9397-08002B2CF9AE}" pid="6" name="MSIP_Label_7084cbda-52b8-46fb-a7b7-cb5bd465ed85_SetDate">
    <vt:lpwstr>2023-07-19T12:36:38Z</vt:lpwstr>
  </property>
  <property fmtid="{D5CDD505-2E9C-101B-9397-08002B2CF9AE}" pid="7" name="MSIP_Label_7084cbda-52b8-46fb-a7b7-cb5bd465ed85_Method">
    <vt:lpwstr>Standard</vt:lpwstr>
  </property>
  <property fmtid="{D5CDD505-2E9C-101B-9397-08002B2CF9AE}" pid="8" name="MSIP_Label_7084cbda-52b8-46fb-a7b7-cb5bd465ed85_Name">
    <vt:lpwstr>Internal</vt:lpwstr>
  </property>
  <property fmtid="{D5CDD505-2E9C-101B-9397-08002B2CF9AE}" pid="9" name="MSIP_Label_7084cbda-52b8-46fb-a7b7-cb5bd465ed85_SiteId">
    <vt:lpwstr>0afb747d-bff7-4596-a9fc-950ef9e0ec45</vt:lpwstr>
  </property>
  <property fmtid="{D5CDD505-2E9C-101B-9397-08002B2CF9AE}" pid="10" name="MSIP_Label_7084cbda-52b8-46fb-a7b7-cb5bd465ed85_ActionId">
    <vt:lpwstr>efbb58d3-e097-4077-8f7e-0ba0117bbf4e</vt:lpwstr>
  </property>
  <property fmtid="{D5CDD505-2E9C-101B-9397-08002B2CF9AE}" pid="11" name="MSIP_Label_7084cbda-52b8-46fb-a7b7-cb5bd465ed85_ContentBits">
    <vt:lpwstr>0</vt:lpwstr>
  </property>
  <property fmtid="{D5CDD505-2E9C-101B-9397-08002B2CF9AE}" pid="12" name="MSIP_Label_fc320555-a3c7-42d0-9dcd-6de8a7db8b85_Enabled">
    <vt:lpwstr>true</vt:lpwstr>
  </property>
  <property fmtid="{D5CDD505-2E9C-101B-9397-08002B2CF9AE}" pid="13" name="MSIP_Label_fc320555-a3c7-42d0-9dcd-6de8a7db8b85_SetDate">
    <vt:lpwstr>2023-08-17T17:56:04Z</vt:lpwstr>
  </property>
  <property fmtid="{D5CDD505-2E9C-101B-9397-08002B2CF9AE}" pid="14" name="MSIP_Label_fc320555-a3c7-42d0-9dcd-6de8a7db8b85_Method">
    <vt:lpwstr>Privileged</vt:lpwstr>
  </property>
  <property fmtid="{D5CDD505-2E9C-101B-9397-08002B2CF9AE}" pid="15" name="MSIP_Label_fc320555-a3c7-42d0-9dcd-6de8a7db8b85_Name">
    <vt:lpwstr>Texas RE Public SL</vt:lpwstr>
  </property>
  <property fmtid="{D5CDD505-2E9C-101B-9397-08002B2CF9AE}" pid="16" name="MSIP_Label_fc320555-a3c7-42d0-9dcd-6de8a7db8b85_SiteId">
    <vt:lpwstr>96f651d6-8bad-42d3-91ff-396eeaaeb703</vt:lpwstr>
  </property>
  <property fmtid="{D5CDD505-2E9C-101B-9397-08002B2CF9AE}" pid="17" name="MSIP_Label_fc320555-a3c7-42d0-9dcd-6de8a7db8b85_ActionId">
    <vt:lpwstr>221024a5-7d1b-4e5d-b902-6374f53ccdcf</vt:lpwstr>
  </property>
  <property fmtid="{D5CDD505-2E9C-101B-9397-08002B2CF9AE}" pid="18" name="MSIP_Label_fc320555-a3c7-42d0-9dcd-6de8a7db8b85_ContentBits">
    <vt:lpwstr>1</vt:lpwstr>
  </property>
  <property fmtid="{D5CDD505-2E9C-101B-9397-08002B2CF9AE}" pid="19" name="ClassificationContentMarkingHeaderShapeIds">
    <vt:lpwstr>2b1079b4,5bed76af,2c39bdc9</vt:lpwstr>
  </property>
  <property fmtid="{D5CDD505-2E9C-101B-9397-08002B2CF9AE}" pid="20" name="ClassificationContentMarkingHeaderFontProps">
    <vt:lpwstr>#000000,10,Calibri</vt:lpwstr>
  </property>
  <property fmtid="{D5CDD505-2E9C-101B-9397-08002B2CF9AE}" pid="21" name="ClassificationContentMarkingHeaderText">
    <vt:lpwstr>Public</vt:lpwstr>
  </property>
</Properties>
</file>